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E941A" w14:textId="18FB2381" w:rsidR="00F85E88" w:rsidRPr="00CE3F3E" w:rsidRDefault="00002B60" w:rsidP="003E1E6E">
      <w:pPr>
        <w:pStyle w:val="Heading1"/>
        <w:spacing w:before="0" w:line="240" w:lineRule="auto"/>
        <w:jc w:val="center"/>
        <w:rPr>
          <w:rFonts w:ascii="Arial" w:hAnsi="Arial" w:cs="Arial"/>
          <w:smallCaps/>
          <w:sz w:val="28"/>
          <w:szCs w:val="28"/>
        </w:rPr>
      </w:pPr>
      <w:r>
        <w:rPr>
          <w:rFonts w:ascii="Arial" w:hAnsi="Arial" w:cs="Arial"/>
          <w:b/>
          <w:bCs/>
          <w:smallCaps/>
          <w:sz w:val="28"/>
          <w:szCs w:val="28"/>
        </w:rPr>
        <w:t xml:space="preserve">NIH </w:t>
      </w:r>
      <w:bookmarkStart w:id="0" w:name="_GoBack"/>
      <w:bookmarkEnd w:id="0"/>
      <w:r w:rsidR="00CD20DD" w:rsidRPr="003E1E6E">
        <w:rPr>
          <w:rFonts w:ascii="Arial" w:hAnsi="Arial" w:cs="Arial"/>
          <w:b/>
          <w:bCs/>
          <w:smallCaps/>
          <w:sz w:val="28"/>
          <w:szCs w:val="28"/>
        </w:rPr>
        <w:t>Multi</w:t>
      </w:r>
      <w:r w:rsidR="00BA0FDD">
        <w:rPr>
          <w:rFonts w:ascii="Arial" w:hAnsi="Arial" w:cs="Arial"/>
          <w:b/>
          <w:bCs/>
          <w:smallCaps/>
          <w:sz w:val="28"/>
          <w:szCs w:val="28"/>
        </w:rPr>
        <w:t>ple P</w:t>
      </w:r>
      <w:r w:rsidR="00CD20DD" w:rsidRPr="003E1E6E">
        <w:rPr>
          <w:rFonts w:ascii="Arial" w:hAnsi="Arial" w:cs="Arial"/>
          <w:b/>
          <w:bCs/>
          <w:smallCaps/>
          <w:sz w:val="28"/>
          <w:szCs w:val="28"/>
        </w:rPr>
        <w:t>D</w:t>
      </w:r>
      <w:r w:rsidR="00BA0FDD">
        <w:rPr>
          <w:rFonts w:ascii="Arial" w:hAnsi="Arial" w:cs="Arial"/>
          <w:b/>
          <w:bCs/>
          <w:smallCaps/>
          <w:sz w:val="28"/>
          <w:szCs w:val="28"/>
        </w:rPr>
        <w:t>/PI Leadership</w:t>
      </w:r>
      <w:r w:rsidR="00CD20DD" w:rsidRPr="003E1E6E">
        <w:rPr>
          <w:rFonts w:ascii="Arial" w:hAnsi="Arial" w:cs="Arial"/>
          <w:b/>
          <w:bCs/>
          <w:smallCaps/>
          <w:sz w:val="28"/>
          <w:szCs w:val="28"/>
        </w:rPr>
        <w:t xml:space="preserve"> Plan</w:t>
      </w:r>
      <w:r w:rsidR="009E0159">
        <w:rPr>
          <w:rFonts w:ascii="Arial" w:hAnsi="Arial" w:cs="Arial"/>
          <w:b/>
          <w:bCs/>
          <w:smallCaps/>
          <w:sz w:val="28"/>
          <w:szCs w:val="28"/>
        </w:rPr>
        <w:t xml:space="preserve"> Guidelines</w:t>
      </w:r>
    </w:p>
    <w:p w14:paraId="72787A72" w14:textId="77777777" w:rsidR="0007791F" w:rsidRDefault="003E1E6E" w:rsidP="0007791F">
      <w:pPr>
        <w:rPr>
          <w:rFonts w:ascii="Arial" w:hAnsi="Arial" w:cs="Arial"/>
        </w:rPr>
      </w:pPr>
      <w:r w:rsidRPr="00E05ADB">
        <w:rPr>
          <w:rFonts w:ascii="Arial" w:hAnsi="Arial" w:cs="Arial"/>
          <w:noProof/>
        </w:rPr>
        <mc:AlternateContent>
          <mc:Choice Requires="wps">
            <w:drawing>
              <wp:anchor distT="0" distB="0" distL="114300" distR="114300" simplePos="0" relativeHeight="251659264" behindDoc="1" locked="0" layoutInCell="1" allowOverlap="1" wp14:anchorId="2F7D86D8" wp14:editId="01582E09">
                <wp:simplePos x="0" y="0"/>
                <wp:positionH relativeFrom="column">
                  <wp:posOffset>265430</wp:posOffset>
                </wp:positionH>
                <wp:positionV relativeFrom="paragraph">
                  <wp:posOffset>29210</wp:posOffset>
                </wp:positionV>
                <wp:extent cx="6172200" cy="3997325"/>
                <wp:effectExtent l="19050" t="19050" r="19050" b="22225"/>
                <wp:wrapTight wrapText="bothSides">
                  <wp:wrapPolygon edited="0">
                    <wp:start x="-67" y="-103"/>
                    <wp:lineTo x="-67" y="21617"/>
                    <wp:lineTo x="21600" y="21617"/>
                    <wp:lineTo x="21600" y="-103"/>
                    <wp:lineTo x="-67" y="-103"/>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97325"/>
                        </a:xfrm>
                        <a:prstGeom prst="rect">
                          <a:avLst/>
                        </a:prstGeom>
                        <a:solidFill>
                          <a:srgbClr val="FFFFFF"/>
                        </a:solidFill>
                        <a:ln w="28575">
                          <a:solidFill>
                            <a:srgbClr val="000000"/>
                          </a:solidFill>
                          <a:miter lim="800000"/>
                          <a:headEnd/>
                          <a:tailEnd/>
                        </a:ln>
                      </wps:spPr>
                      <wps:txbx>
                        <w:txbxContent>
                          <w:p w14:paraId="49A1FA33" w14:textId="77777777" w:rsidR="00CE3F3E" w:rsidRDefault="00CE3F3E" w:rsidP="00423CC7">
                            <w:pPr>
                              <w:spacing w:after="0" w:line="240" w:lineRule="auto"/>
                              <w:rPr>
                                <w:rFonts w:ascii="Arial" w:hAnsi="Arial" w:cs="Arial"/>
                                <w:b/>
                                <w:i/>
                              </w:rPr>
                            </w:pPr>
                            <w:r>
                              <w:rPr>
                                <w:rFonts w:cs="Arial"/>
                                <w:b/>
                                <w:i/>
                                <w:noProof/>
                              </w:rPr>
                              <w:drawing>
                                <wp:inline distT="0" distB="0" distL="0" distR="0" wp14:anchorId="6DA8E5BA" wp14:editId="03820ED4">
                                  <wp:extent cx="1057275" cy="542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6608548F" w14:textId="77777777" w:rsidR="003E1E6E" w:rsidRDefault="003E1E6E" w:rsidP="00423CC7">
                            <w:pPr>
                              <w:spacing w:after="0" w:line="240" w:lineRule="auto"/>
                              <w:rPr>
                                <w:rFonts w:ascii="Arial" w:hAnsi="Arial" w:cs="Arial"/>
                                <w:b/>
                                <w:i/>
                              </w:rPr>
                            </w:pPr>
                          </w:p>
                          <w:p w14:paraId="68A0F093" w14:textId="77777777" w:rsidR="00423CC7" w:rsidRPr="00E156B6" w:rsidRDefault="00423CC7" w:rsidP="00423CC7">
                            <w:pPr>
                              <w:spacing w:after="0" w:line="240" w:lineRule="auto"/>
                              <w:rPr>
                                <w:rFonts w:ascii="Arial" w:hAnsi="Arial" w:cs="Arial"/>
                                <w:b/>
                                <w:i/>
                              </w:rPr>
                            </w:pPr>
                            <w:r w:rsidRPr="00E156B6">
                              <w:rPr>
                                <w:rFonts w:ascii="Arial" w:hAnsi="Arial" w:cs="Arial"/>
                                <w:b/>
                                <w:i/>
                              </w:rPr>
                              <w:t>Guidelines</w:t>
                            </w:r>
                          </w:p>
                          <w:p w14:paraId="013A368F" w14:textId="298F62FB" w:rsidR="003A0B5C" w:rsidRPr="00765BB7" w:rsidRDefault="003B4BC7" w:rsidP="00765BB7">
                            <w:pPr>
                              <w:pStyle w:val="ListParagraph"/>
                              <w:numPr>
                                <w:ilvl w:val="0"/>
                                <w:numId w:val="7"/>
                              </w:numPr>
                              <w:spacing w:after="0" w:line="240" w:lineRule="auto"/>
                              <w:rPr>
                                <w:rFonts w:ascii="Arial" w:hAnsi="Arial" w:cs="Arial"/>
                                <w:i/>
                              </w:rPr>
                            </w:pPr>
                            <w:r>
                              <w:rPr>
                                <w:rFonts w:ascii="Arial" w:hAnsi="Arial" w:cs="Arial"/>
                                <w:i/>
                              </w:rPr>
                              <w:t xml:space="preserve">Required when you designate multiple </w:t>
                            </w:r>
                            <w:r w:rsidR="009E0159">
                              <w:rPr>
                                <w:rFonts w:ascii="Arial" w:hAnsi="Arial" w:cs="Arial"/>
                                <w:i/>
                              </w:rPr>
                              <w:t>PDs/</w:t>
                            </w:r>
                            <w:r>
                              <w:rPr>
                                <w:rFonts w:ascii="Arial" w:hAnsi="Arial" w:cs="Arial"/>
                                <w:i/>
                              </w:rPr>
                              <w:t>PIs on the Key Person Profile Expanded Form</w:t>
                            </w:r>
                          </w:p>
                          <w:p w14:paraId="314BC8CB" w14:textId="77777777" w:rsidR="000F3C9B" w:rsidRDefault="000F3C9B" w:rsidP="00F85E88">
                            <w:pPr>
                              <w:pStyle w:val="ListParagraph"/>
                              <w:numPr>
                                <w:ilvl w:val="0"/>
                                <w:numId w:val="7"/>
                              </w:numPr>
                              <w:spacing w:after="0" w:line="240" w:lineRule="auto"/>
                              <w:rPr>
                                <w:rFonts w:ascii="Arial" w:hAnsi="Arial" w:cs="Arial"/>
                                <w:i/>
                              </w:rPr>
                            </w:pPr>
                            <w:r w:rsidRPr="009439D7">
                              <w:rPr>
                                <w:rFonts w:ascii="Arial" w:hAnsi="Arial" w:cs="Arial"/>
                                <w:b/>
                                <w:i/>
                              </w:rPr>
                              <w:t>Format:</w:t>
                            </w:r>
                            <w:r w:rsidRPr="009439D7">
                              <w:rPr>
                                <w:rFonts w:ascii="Arial" w:hAnsi="Arial" w:cs="Arial"/>
                                <w:i/>
                              </w:rPr>
                              <w:t xml:space="preserve"> </w:t>
                            </w:r>
                          </w:p>
                          <w:p w14:paraId="4362DA1B" w14:textId="77777777" w:rsidR="00CD20DD" w:rsidRDefault="00CD20DD" w:rsidP="00CD20DD">
                            <w:pPr>
                              <w:pStyle w:val="ListParagraph"/>
                              <w:numPr>
                                <w:ilvl w:val="1"/>
                                <w:numId w:val="7"/>
                              </w:numPr>
                              <w:spacing w:after="0" w:line="240" w:lineRule="auto"/>
                              <w:rPr>
                                <w:rFonts w:ascii="Arial" w:hAnsi="Arial" w:cs="Arial"/>
                                <w:i/>
                              </w:rPr>
                            </w:pPr>
                            <w:r>
                              <w:rPr>
                                <w:rFonts w:ascii="Arial" w:hAnsi="Arial" w:cs="Arial"/>
                                <w:i/>
                              </w:rPr>
                              <w:t>No page limit</w:t>
                            </w:r>
                          </w:p>
                          <w:p w14:paraId="4256124A" w14:textId="77777777" w:rsidR="00CD20DD" w:rsidRDefault="00CD20DD" w:rsidP="00CD20DD">
                            <w:pPr>
                              <w:pStyle w:val="ListParagraph"/>
                              <w:numPr>
                                <w:ilvl w:val="1"/>
                                <w:numId w:val="7"/>
                              </w:numPr>
                              <w:spacing w:after="0" w:line="240" w:lineRule="auto"/>
                              <w:rPr>
                                <w:rFonts w:ascii="Arial" w:hAnsi="Arial" w:cs="Arial"/>
                                <w:i/>
                              </w:rPr>
                            </w:pPr>
                            <w:r>
                              <w:rPr>
                                <w:rFonts w:ascii="Arial" w:hAnsi="Arial" w:cs="Arial"/>
                                <w:i/>
                              </w:rPr>
                              <w:t>Margins min. 0.5”</w:t>
                            </w:r>
                          </w:p>
                          <w:p w14:paraId="7B08862F" w14:textId="77777777" w:rsidR="00CD20DD" w:rsidRPr="00CD20DD" w:rsidRDefault="00CD20DD" w:rsidP="00CD20DD">
                            <w:pPr>
                              <w:pStyle w:val="ListParagraph"/>
                              <w:numPr>
                                <w:ilvl w:val="1"/>
                                <w:numId w:val="7"/>
                              </w:numPr>
                              <w:spacing w:after="0" w:line="240" w:lineRule="auto"/>
                              <w:rPr>
                                <w:rFonts w:ascii="Arial" w:hAnsi="Arial" w:cs="Arial"/>
                                <w:i/>
                              </w:rPr>
                            </w:pPr>
                            <w:r>
                              <w:rPr>
                                <w:rFonts w:ascii="Arial" w:hAnsi="Arial" w:cs="Arial"/>
                                <w:i/>
                              </w:rPr>
                              <w:t>NIH-recommended fonts: Arial, Georgia, Helvetica, Palatino Linotype</w:t>
                            </w:r>
                          </w:p>
                          <w:p w14:paraId="1110A918" w14:textId="77777777" w:rsidR="000F3C9B" w:rsidRPr="009439D7" w:rsidRDefault="000F3C9B" w:rsidP="00CD20DD">
                            <w:pPr>
                              <w:pStyle w:val="ListParagraph"/>
                              <w:numPr>
                                <w:ilvl w:val="0"/>
                                <w:numId w:val="7"/>
                              </w:numPr>
                              <w:spacing w:after="0" w:line="240" w:lineRule="auto"/>
                              <w:rPr>
                                <w:rFonts w:ascii="Arial" w:hAnsi="Arial" w:cs="Arial"/>
                                <w:b/>
                                <w:i/>
                              </w:rPr>
                            </w:pPr>
                            <w:r w:rsidRPr="009439D7">
                              <w:rPr>
                                <w:rFonts w:ascii="Arial" w:hAnsi="Arial" w:cs="Arial"/>
                                <w:b/>
                                <w:i/>
                              </w:rPr>
                              <w:t>Content:</w:t>
                            </w:r>
                          </w:p>
                          <w:p w14:paraId="0DFA724E" w14:textId="35981F22" w:rsidR="009E0159" w:rsidRPr="009D092A" w:rsidRDefault="00C66D0E" w:rsidP="009D092A">
                            <w:pPr>
                              <w:pStyle w:val="ListParagraph"/>
                              <w:numPr>
                                <w:ilvl w:val="1"/>
                                <w:numId w:val="7"/>
                              </w:numPr>
                              <w:spacing w:after="0" w:line="240" w:lineRule="auto"/>
                              <w:rPr>
                                <w:rFonts w:ascii="Arial" w:hAnsi="Arial" w:cs="Arial"/>
                                <w:i/>
                              </w:rPr>
                            </w:pPr>
                            <w:r w:rsidRPr="00C66D0E">
                              <w:rPr>
                                <w:rFonts w:ascii="Arial" w:hAnsi="Arial" w:cs="Arial"/>
                                <w:i/>
                              </w:rPr>
                              <w:t>A rationale for ch</w:t>
                            </w:r>
                            <w:r w:rsidR="00E12745">
                              <w:rPr>
                                <w:rFonts w:ascii="Arial" w:hAnsi="Arial" w:cs="Arial"/>
                                <w:i/>
                              </w:rPr>
                              <w:t>oosing a multiple PD/PI approach</w:t>
                            </w:r>
                          </w:p>
                          <w:p w14:paraId="0FC240FE" w14:textId="2B474F6D" w:rsidR="009E0159" w:rsidRDefault="009D092A" w:rsidP="002E0DD4">
                            <w:pPr>
                              <w:pStyle w:val="ListParagraph"/>
                              <w:numPr>
                                <w:ilvl w:val="1"/>
                                <w:numId w:val="7"/>
                              </w:numPr>
                              <w:spacing w:after="0" w:line="240" w:lineRule="auto"/>
                              <w:rPr>
                                <w:rFonts w:ascii="Arial" w:hAnsi="Arial" w:cs="Arial"/>
                                <w:i/>
                              </w:rPr>
                            </w:pPr>
                            <w:r>
                              <w:rPr>
                                <w:rFonts w:ascii="Arial" w:hAnsi="Arial" w:cs="Arial"/>
                                <w:i/>
                              </w:rPr>
                              <w:t>G</w:t>
                            </w:r>
                            <w:r w:rsidR="00C66D0E" w:rsidRPr="00C66D0E">
                              <w:rPr>
                                <w:rFonts w:ascii="Arial" w:hAnsi="Arial" w:cs="Arial"/>
                                <w:i/>
                              </w:rPr>
                              <w:t>overnance and organization</w:t>
                            </w:r>
                            <w:r>
                              <w:rPr>
                                <w:rFonts w:ascii="Arial" w:hAnsi="Arial" w:cs="Arial"/>
                                <w:i/>
                              </w:rPr>
                              <w:t>al structure of the leadership</w:t>
                            </w:r>
                            <w:r w:rsidR="00D62E10">
                              <w:rPr>
                                <w:rFonts w:ascii="Arial" w:hAnsi="Arial" w:cs="Arial"/>
                                <w:i/>
                              </w:rPr>
                              <w:t xml:space="preserve"> including:</w:t>
                            </w:r>
                          </w:p>
                          <w:p w14:paraId="093270EF" w14:textId="3A7D9313" w:rsidR="00D62E10" w:rsidRDefault="00D62E10" w:rsidP="00D62E10">
                            <w:pPr>
                              <w:pStyle w:val="ListParagraph"/>
                              <w:numPr>
                                <w:ilvl w:val="2"/>
                                <w:numId w:val="7"/>
                              </w:numPr>
                              <w:spacing w:after="0" w:line="240" w:lineRule="auto"/>
                              <w:rPr>
                                <w:rFonts w:ascii="Arial" w:hAnsi="Arial" w:cs="Arial"/>
                                <w:i/>
                              </w:rPr>
                            </w:pPr>
                            <w:r w:rsidRPr="002E0DD4">
                              <w:rPr>
                                <w:rFonts w:ascii="Arial" w:hAnsi="Arial" w:cs="Arial"/>
                                <w:i/>
                              </w:rPr>
                              <w:t xml:space="preserve">The roles and administrative, technical, and other responsibilities </w:t>
                            </w:r>
                            <w:r>
                              <w:rPr>
                                <w:rFonts w:ascii="Arial" w:hAnsi="Arial" w:cs="Arial"/>
                                <w:i/>
                              </w:rPr>
                              <w:t>of the PDs/PIs and collaborators</w:t>
                            </w:r>
                          </w:p>
                          <w:p w14:paraId="27B60620" w14:textId="500FCCD9" w:rsidR="00D62E10" w:rsidRDefault="00D62E10" w:rsidP="00D62E10">
                            <w:pPr>
                              <w:pStyle w:val="ListParagraph"/>
                              <w:numPr>
                                <w:ilvl w:val="2"/>
                                <w:numId w:val="7"/>
                              </w:numPr>
                              <w:spacing w:after="0" w:line="240" w:lineRule="auto"/>
                              <w:rPr>
                                <w:rFonts w:ascii="Arial" w:hAnsi="Arial" w:cs="Arial"/>
                                <w:i/>
                              </w:rPr>
                            </w:pPr>
                            <w:r>
                              <w:rPr>
                                <w:rFonts w:ascii="Arial" w:hAnsi="Arial" w:cs="Arial"/>
                                <w:i/>
                              </w:rPr>
                              <w:t>Communication plans</w:t>
                            </w:r>
                          </w:p>
                          <w:p w14:paraId="0D15CEF9" w14:textId="77777777" w:rsidR="00D62E10" w:rsidRDefault="00D62E10" w:rsidP="00D62E10">
                            <w:pPr>
                              <w:pStyle w:val="ListParagraph"/>
                              <w:numPr>
                                <w:ilvl w:val="2"/>
                                <w:numId w:val="7"/>
                              </w:numPr>
                              <w:spacing w:after="0" w:line="240" w:lineRule="auto"/>
                              <w:rPr>
                                <w:rFonts w:ascii="Arial" w:hAnsi="Arial" w:cs="Arial"/>
                                <w:i/>
                              </w:rPr>
                            </w:pPr>
                            <w:r>
                              <w:rPr>
                                <w:rFonts w:ascii="Arial" w:hAnsi="Arial" w:cs="Arial"/>
                                <w:i/>
                              </w:rPr>
                              <w:t>P</w:t>
                            </w:r>
                            <w:r w:rsidRPr="00C66D0E">
                              <w:rPr>
                                <w:rFonts w:ascii="Arial" w:hAnsi="Arial" w:cs="Arial"/>
                                <w:i/>
                              </w:rPr>
                              <w:t>rocesses for making decisions</w:t>
                            </w:r>
                          </w:p>
                          <w:p w14:paraId="4D9AFB05" w14:textId="6AA0A65C" w:rsidR="00A5098D" w:rsidRPr="00D62E10" w:rsidRDefault="00D62E10" w:rsidP="00D62E10">
                            <w:pPr>
                              <w:pStyle w:val="ListParagraph"/>
                              <w:numPr>
                                <w:ilvl w:val="2"/>
                                <w:numId w:val="7"/>
                              </w:numPr>
                              <w:spacing w:after="0" w:line="240" w:lineRule="auto"/>
                              <w:rPr>
                                <w:rFonts w:ascii="Arial" w:hAnsi="Arial" w:cs="Arial"/>
                                <w:i/>
                              </w:rPr>
                            </w:pPr>
                            <w:r>
                              <w:rPr>
                                <w:rFonts w:ascii="Arial" w:hAnsi="Arial" w:cs="Arial"/>
                                <w:i/>
                              </w:rPr>
                              <w:t>P</w:t>
                            </w:r>
                            <w:r w:rsidRPr="00C66D0E">
                              <w:rPr>
                                <w:rFonts w:ascii="Arial" w:hAnsi="Arial" w:cs="Arial"/>
                                <w:i/>
                              </w:rPr>
                              <w:t>roc</w:t>
                            </w:r>
                            <w:r>
                              <w:rPr>
                                <w:rFonts w:ascii="Arial" w:hAnsi="Arial" w:cs="Arial"/>
                                <w:i/>
                              </w:rPr>
                              <w:t>edures for resolving conflicts</w:t>
                            </w:r>
                          </w:p>
                          <w:p w14:paraId="7B1F14AC" w14:textId="1B0D1309" w:rsidR="0007791F" w:rsidRDefault="0007791F" w:rsidP="0007791F">
                            <w:pPr>
                              <w:pStyle w:val="ListParagraph"/>
                              <w:numPr>
                                <w:ilvl w:val="1"/>
                                <w:numId w:val="7"/>
                              </w:numPr>
                              <w:spacing w:after="0" w:line="240" w:lineRule="auto"/>
                              <w:rPr>
                                <w:rFonts w:ascii="Arial" w:hAnsi="Arial" w:cs="Arial"/>
                                <w:i/>
                              </w:rPr>
                            </w:pPr>
                            <w:r w:rsidRPr="0007791F">
                              <w:rPr>
                                <w:rFonts w:ascii="Arial" w:hAnsi="Arial" w:cs="Arial"/>
                                <w:i/>
                              </w:rPr>
                              <w:t>If budget allocation is planned, the distribution of resources to specific components of the project or the individu</w:t>
                            </w:r>
                            <w:r>
                              <w:rPr>
                                <w:rFonts w:ascii="Arial" w:hAnsi="Arial" w:cs="Arial"/>
                                <w:i/>
                              </w:rPr>
                              <w:t xml:space="preserve">al PD/PIs should be delineated </w:t>
                            </w:r>
                          </w:p>
                          <w:p w14:paraId="053FFAAC" w14:textId="6AC8702C" w:rsidR="003B4BC7" w:rsidRPr="00C66D0E" w:rsidRDefault="003B4BC7" w:rsidP="00C66D0E">
                            <w:pPr>
                              <w:pStyle w:val="ListParagraph"/>
                              <w:numPr>
                                <w:ilvl w:val="0"/>
                                <w:numId w:val="7"/>
                              </w:numPr>
                              <w:spacing w:after="0" w:line="240" w:lineRule="auto"/>
                              <w:rPr>
                                <w:rFonts w:ascii="Arial" w:hAnsi="Arial" w:cs="Arial"/>
                                <w:i/>
                              </w:rPr>
                            </w:pPr>
                            <w:r w:rsidRPr="00C66D0E">
                              <w:rPr>
                                <w:rFonts w:ascii="Arial" w:hAnsi="Arial" w:cs="Arial"/>
                                <w:i/>
                              </w:rPr>
                              <w:t>When form is complete:</w:t>
                            </w:r>
                          </w:p>
                          <w:p w14:paraId="02805375" w14:textId="77777777" w:rsidR="003B4BC7" w:rsidRPr="003B4BC7" w:rsidRDefault="003B4BC7" w:rsidP="003B4BC7">
                            <w:pPr>
                              <w:pStyle w:val="ListParagraph"/>
                              <w:numPr>
                                <w:ilvl w:val="1"/>
                                <w:numId w:val="7"/>
                              </w:numPr>
                              <w:spacing w:after="0" w:line="240" w:lineRule="auto"/>
                              <w:rPr>
                                <w:rFonts w:ascii="Arial" w:hAnsi="Arial" w:cs="Arial"/>
                                <w:i/>
                              </w:rPr>
                            </w:pPr>
                            <w:r w:rsidRPr="003B4BC7">
                              <w:rPr>
                                <w:rFonts w:ascii="Arial" w:hAnsi="Arial" w:cs="Arial"/>
                                <w:i/>
                              </w:rPr>
                              <w:t>Remove this box</w:t>
                            </w:r>
                          </w:p>
                          <w:p w14:paraId="100E611C" w14:textId="77777777" w:rsidR="009E5EAE" w:rsidRPr="003B4BC7" w:rsidRDefault="003B4BC7" w:rsidP="003B4BC7">
                            <w:pPr>
                              <w:pStyle w:val="ListParagraph"/>
                              <w:numPr>
                                <w:ilvl w:val="1"/>
                                <w:numId w:val="7"/>
                              </w:numPr>
                              <w:spacing w:after="0" w:line="240" w:lineRule="auto"/>
                              <w:rPr>
                                <w:rFonts w:ascii="Arial" w:hAnsi="Arial" w:cs="Arial"/>
                                <w:i/>
                              </w:rPr>
                            </w:pPr>
                            <w:r w:rsidRPr="003B4BC7">
                              <w:rPr>
                                <w:rFonts w:ascii="Arial" w:hAnsi="Arial" w:cs="Arial"/>
                                <w:i/>
                              </w:rPr>
                              <w:t>Save file as “</w:t>
                            </w:r>
                            <w:r>
                              <w:rPr>
                                <w:rFonts w:ascii="Arial" w:hAnsi="Arial" w:cs="Arial"/>
                                <w:i/>
                              </w:rPr>
                              <w:t xml:space="preserve">Multi </w:t>
                            </w:r>
                            <w:r w:rsidR="00BA0FDD">
                              <w:rPr>
                                <w:rFonts w:ascii="Arial" w:hAnsi="Arial" w:cs="Arial"/>
                                <w:i/>
                              </w:rPr>
                              <w:t>PI</w:t>
                            </w:r>
                            <w:r>
                              <w:rPr>
                                <w:rFonts w:ascii="Arial" w:hAnsi="Arial" w:cs="Arial"/>
                                <w:i/>
                              </w:rPr>
                              <w:t xml:space="preserve"> Plan</w:t>
                            </w:r>
                            <w:r w:rsidRPr="003B4BC7">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D86D8" id="_x0000_t202" coordsize="21600,21600" o:spt="202" path="m,l,21600r21600,l21600,xe">
                <v:stroke joinstyle="miter"/>
                <v:path gradientshapeok="t" o:connecttype="rect"/>
              </v:shapetype>
              <v:shape id="Text Box 1" o:spid="_x0000_s1026" type="#_x0000_t202" style="position:absolute;margin-left:20.9pt;margin-top:2.3pt;width:486pt;height:3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" strokeweight="2.25pt">
                <v:textbox>
                  <w:txbxContent>
                    <w:p w14:paraId="49A1FA33" w14:textId="77777777" w:rsidR="00CE3F3E" w:rsidRDefault="00CE3F3E" w:rsidP="00423CC7">
                      <w:pPr>
                        <w:spacing w:after="0" w:line="240" w:lineRule="auto"/>
                        <w:rPr>
                          <w:rFonts w:ascii="Arial" w:hAnsi="Arial" w:cs="Arial"/>
                          <w:b/>
                          <w:i/>
                        </w:rPr>
                      </w:pPr>
                      <w:r>
                        <w:rPr>
                          <w:rFonts w:cs="Arial"/>
                          <w:b/>
                          <w:i/>
                          <w:noProof/>
                        </w:rPr>
                        <w:drawing>
                          <wp:inline distT="0" distB="0" distL="0" distR="0" wp14:anchorId="6DA8E5BA" wp14:editId="03820ED4">
                            <wp:extent cx="1057275" cy="542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9">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6608548F" w14:textId="77777777" w:rsidR="003E1E6E" w:rsidRDefault="003E1E6E" w:rsidP="00423CC7">
                      <w:pPr>
                        <w:spacing w:after="0" w:line="240" w:lineRule="auto"/>
                        <w:rPr>
                          <w:rFonts w:ascii="Arial" w:hAnsi="Arial" w:cs="Arial"/>
                          <w:b/>
                          <w:i/>
                        </w:rPr>
                      </w:pPr>
                    </w:p>
                    <w:p w14:paraId="68A0F093" w14:textId="77777777" w:rsidR="00423CC7" w:rsidRPr="00E156B6" w:rsidRDefault="00423CC7" w:rsidP="00423CC7">
                      <w:pPr>
                        <w:spacing w:after="0" w:line="240" w:lineRule="auto"/>
                        <w:rPr>
                          <w:rFonts w:ascii="Arial" w:hAnsi="Arial" w:cs="Arial"/>
                          <w:b/>
                          <w:i/>
                        </w:rPr>
                      </w:pPr>
                      <w:r w:rsidRPr="00E156B6">
                        <w:rPr>
                          <w:rFonts w:ascii="Arial" w:hAnsi="Arial" w:cs="Arial"/>
                          <w:b/>
                          <w:i/>
                        </w:rPr>
                        <w:t>Guidelines</w:t>
                      </w:r>
                    </w:p>
                    <w:p w14:paraId="013A368F" w14:textId="298F62FB" w:rsidR="003A0B5C" w:rsidRPr="00765BB7" w:rsidRDefault="003B4BC7" w:rsidP="00765BB7">
                      <w:pPr>
                        <w:pStyle w:val="ListParagraph"/>
                        <w:numPr>
                          <w:ilvl w:val="0"/>
                          <w:numId w:val="7"/>
                        </w:numPr>
                        <w:spacing w:after="0" w:line="240" w:lineRule="auto"/>
                        <w:rPr>
                          <w:rFonts w:ascii="Arial" w:hAnsi="Arial" w:cs="Arial"/>
                          <w:i/>
                        </w:rPr>
                      </w:pPr>
                      <w:r>
                        <w:rPr>
                          <w:rFonts w:ascii="Arial" w:hAnsi="Arial" w:cs="Arial"/>
                          <w:i/>
                        </w:rPr>
                        <w:t xml:space="preserve">Required when you designate multiple </w:t>
                      </w:r>
                      <w:r w:rsidR="009E0159">
                        <w:rPr>
                          <w:rFonts w:ascii="Arial" w:hAnsi="Arial" w:cs="Arial"/>
                          <w:i/>
                        </w:rPr>
                        <w:t>PDs/</w:t>
                      </w:r>
                      <w:r>
                        <w:rPr>
                          <w:rFonts w:ascii="Arial" w:hAnsi="Arial" w:cs="Arial"/>
                          <w:i/>
                        </w:rPr>
                        <w:t>PIs on the Key Person Profile Expanded Form</w:t>
                      </w:r>
                    </w:p>
                    <w:p w14:paraId="314BC8CB" w14:textId="77777777" w:rsidR="000F3C9B" w:rsidRDefault="000F3C9B" w:rsidP="00F85E88">
                      <w:pPr>
                        <w:pStyle w:val="ListParagraph"/>
                        <w:numPr>
                          <w:ilvl w:val="0"/>
                          <w:numId w:val="7"/>
                        </w:numPr>
                        <w:spacing w:after="0" w:line="240" w:lineRule="auto"/>
                        <w:rPr>
                          <w:rFonts w:ascii="Arial" w:hAnsi="Arial" w:cs="Arial"/>
                          <w:i/>
                        </w:rPr>
                      </w:pPr>
                      <w:r w:rsidRPr="009439D7">
                        <w:rPr>
                          <w:rFonts w:ascii="Arial" w:hAnsi="Arial" w:cs="Arial"/>
                          <w:b/>
                          <w:i/>
                        </w:rPr>
                        <w:t>Format:</w:t>
                      </w:r>
                      <w:r w:rsidRPr="009439D7">
                        <w:rPr>
                          <w:rFonts w:ascii="Arial" w:hAnsi="Arial" w:cs="Arial"/>
                          <w:i/>
                        </w:rPr>
                        <w:t xml:space="preserve"> </w:t>
                      </w:r>
                    </w:p>
                    <w:p w14:paraId="4362DA1B" w14:textId="77777777" w:rsidR="00CD20DD" w:rsidRDefault="00CD20DD" w:rsidP="00CD20DD">
                      <w:pPr>
                        <w:pStyle w:val="ListParagraph"/>
                        <w:numPr>
                          <w:ilvl w:val="1"/>
                          <w:numId w:val="7"/>
                        </w:numPr>
                        <w:spacing w:after="0" w:line="240" w:lineRule="auto"/>
                        <w:rPr>
                          <w:rFonts w:ascii="Arial" w:hAnsi="Arial" w:cs="Arial"/>
                          <w:i/>
                        </w:rPr>
                      </w:pPr>
                      <w:r>
                        <w:rPr>
                          <w:rFonts w:ascii="Arial" w:hAnsi="Arial" w:cs="Arial"/>
                          <w:i/>
                        </w:rPr>
                        <w:t>No page limit</w:t>
                      </w:r>
                    </w:p>
                    <w:p w14:paraId="4256124A" w14:textId="77777777" w:rsidR="00CD20DD" w:rsidRDefault="00CD20DD" w:rsidP="00CD20DD">
                      <w:pPr>
                        <w:pStyle w:val="ListParagraph"/>
                        <w:numPr>
                          <w:ilvl w:val="1"/>
                          <w:numId w:val="7"/>
                        </w:numPr>
                        <w:spacing w:after="0" w:line="240" w:lineRule="auto"/>
                        <w:rPr>
                          <w:rFonts w:ascii="Arial" w:hAnsi="Arial" w:cs="Arial"/>
                          <w:i/>
                        </w:rPr>
                      </w:pPr>
                      <w:r>
                        <w:rPr>
                          <w:rFonts w:ascii="Arial" w:hAnsi="Arial" w:cs="Arial"/>
                          <w:i/>
                        </w:rPr>
                        <w:t>Margins min. 0.5”</w:t>
                      </w:r>
                    </w:p>
                    <w:p w14:paraId="7B08862F" w14:textId="77777777" w:rsidR="00CD20DD" w:rsidRPr="00CD20DD" w:rsidRDefault="00CD20DD" w:rsidP="00CD20DD">
                      <w:pPr>
                        <w:pStyle w:val="ListParagraph"/>
                        <w:numPr>
                          <w:ilvl w:val="1"/>
                          <w:numId w:val="7"/>
                        </w:numPr>
                        <w:spacing w:after="0" w:line="240" w:lineRule="auto"/>
                        <w:rPr>
                          <w:rFonts w:ascii="Arial" w:hAnsi="Arial" w:cs="Arial"/>
                          <w:i/>
                        </w:rPr>
                      </w:pPr>
                      <w:r>
                        <w:rPr>
                          <w:rFonts w:ascii="Arial" w:hAnsi="Arial" w:cs="Arial"/>
                          <w:i/>
                        </w:rPr>
                        <w:t>NIH-recommended fonts: Arial, Georgia, Helvetica, Palatino Linotype</w:t>
                      </w:r>
                    </w:p>
                    <w:p w14:paraId="1110A918" w14:textId="77777777" w:rsidR="000F3C9B" w:rsidRPr="009439D7" w:rsidRDefault="000F3C9B" w:rsidP="00CD20DD">
                      <w:pPr>
                        <w:pStyle w:val="ListParagraph"/>
                        <w:numPr>
                          <w:ilvl w:val="0"/>
                          <w:numId w:val="7"/>
                        </w:numPr>
                        <w:spacing w:after="0" w:line="240" w:lineRule="auto"/>
                        <w:rPr>
                          <w:rFonts w:ascii="Arial" w:hAnsi="Arial" w:cs="Arial"/>
                          <w:b/>
                          <w:i/>
                        </w:rPr>
                      </w:pPr>
                      <w:r w:rsidRPr="009439D7">
                        <w:rPr>
                          <w:rFonts w:ascii="Arial" w:hAnsi="Arial" w:cs="Arial"/>
                          <w:b/>
                          <w:i/>
                        </w:rPr>
                        <w:t>Content:</w:t>
                      </w:r>
                    </w:p>
                    <w:p w14:paraId="0DFA724E" w14:textId="35981F22" w:rsidR="009E0159" w:rsidRPr="009D092A" w:rsidRDefault="00C66D0E" w:rsidP="009D092A">
                      <w:pPr>
                        <w:pStyle w:val="ListParagraph"/>
                        <w:numPr>
                          <w:ilvl w:val="1"/>
                          <w:numId w:val="7"/>
                        </w:numPr>
                        <w:spacing w:after="0" w:line="240" w:lineRule="auto"/>
                        <w:rPr>
                          <w:rFonts w:ascii="Arial" w:hAnsi="Arial" w:cs="Arial"/>
                          <w:i/>
                        </w:rPr>
                      </w:pPr>
                      <w:r w:rsidRPr="00C66D0E">
                        <w:rPr>
                          <w:rFonts w:ascii="Arial" w:hAnsi="Arial" w:cs="Arial"/>
                          <w:i/>
                        </w:rPr>
                        <w:t>A rationale for ch</w:t>
                      </w:r>
                      <w:r w:rsidR="00E12745">
                        <w:rPr>
                          <w:rFonts w:ascii="Arial" w:hAnsi="Arial" w:cs="Arial"/>
                          <w:i/>
                        </w:rPr>
                        <w:t>oosing a multiple PD/PI approach</w:t>
                      </w:r>
                    </w:p>
                    <w:p w14:paraId="0FC240FE" w14:textId="2B474F6D" w:rsidR="009E0159" w:rsidRDefault="009D092A" w:rsidP="002E0DD4">
                      <w:pPr>
                        <w:pStyle w:val="ListParagraph"/>
                        <w:numPr>
                          <w:ilvl w:val="1"/>
                          <w:numId w:val="7"/>
                        </w:numPr>
                        <w:spacing w:after="0" w:line="240" w:lineRule="auto"/>
                        <w:rPr>
                          <w:rFonts w:ascii="Arial" w:hAnsi="Arial" w:cs="Arial"/>
                          <w:i/>
                        </w:rPr>
                      </w:pPr>
                      <w:r>
                        <w:rPr>
                          <w:rFonts w:ascii="Arial" w:hAnsi="Arial" w:cs="Arial"/>
                          <w:i/>
                        </w:rPr>
                        <w:t>G</w:t>
                      </w:r>
                      <w:r w:rsidR="00C66D0E" w:rsidRPr="00C66D0E">
                        <w:rPr>
                          <w:rFonts w:ascii="Arial" w:hAnsi="Arial" w:cs="Arial"/>
                          <w:i/>
                        </w:rPr>
                        <w:t>overnance and organization</w:t>
                      </w:r>
                      <w:r>
                        <w:rPr>
                          <w:rFonts w:ascii="Arial" w:hAnsi="Arial" w:cs="Arial"/>
                          <w:i/>
                        </w:rPr>
                        <w:t>al structure of the leadership</w:t>
                      </w:r>
                      <w:r w:rsidR="00D62E10">
                        <w:rPr>
                          <w:rFonts w:ascii="Arial" w:hAnsi="Arial" w:cs="Arial"/>
                          <w:i/>
                        </w:rPr>
                        <w:t xml:space="preserve"> including:</w:t>
                      </w:r>
                    </w:p>
                    <w:p w14:paraId="093270EF" w14:textId="3A7D9313" w:rsidR="00D62E10" w:rsidRDefault="00D62E10" w:rsidP="00D62E10">
                      <w:pPr>
                        <w:pStyle w:val="ListParagraph"/>
                        <w:numPr>
                          <w:ilvl w:val="2"/>
                          <w:numId w:val="7"/>
                        </w:numPr>
                        <w:spacing w:after="0" w:line="240" w:lineRule="auto"/>
                        <w:rPr>
                          <w:rFonts w:ascii="Arial" w:hAnsi="Arial" w:cs="Arial"/>
                          <w:i/>
                        </w:rPr>
                      </w:pPr>
                      <w:r w:rsidRPr="002E0DD4">
                        <w:rPr>
                          <w:rFonts w:ascii="Arial" w:hAnsi="Arial" w:cs="Arial"/>
                          <w:i/>
                        </w:rPr>
                        <w:t xml:space="preserve">The roles and administrative, technical, and other responsibilities </w:t>
                      </w:r>
                      <w:r>
                        <w:rPr>
                          <w:rFonts w:ascii="Arial" w:hAnsi="Arial" w:cs="Arial"/>
                          <w:i/>
                        </w:rPr>
                        <w:t>of the PDs/PIs and collaborators</w:t>
                      </w:r>
                    </w:p>
                    <w:p w14:paraId="27B60620" w14:textId="500FCCD9" w:rsidR="00D62E10" w:rsidRDefault="00D62E10" w:rsidP="00D62E10">
                      <w:pPr>
                        <w:pStyle w:val="ListParagraph"/>
                        <w:numPr>
                          <w:ilvl w:val="2"/>
                          <w:numId w:val="7"/>
                        </w:numPr>
                        <w:spacing w:after="0" w:line="240" w:lineRule="auto"/>
                        <w:rPr>
                          <w:rFonts w:ascii="Arial" w:hAnsi="Arial" w:cs="Arial"/>
                          <w:i/>
                        </w:rPr>
                      </w:pPr>
                      <w:r>
                        <w:rPr>
                          <w:rFonts w:ascii="Arial" w:hAnsi="Arial" w:cs="Arial"/>
                          <w:i/>
                        </w:rPr>
                        <w:t>Communication plans</w:t>
                      </w:r>
                    </w:p>
                    <w:p w14:paraId="0D15CEF9" w14:textId="77777777" w:rsidR="00D62E10" w:rsidRDefault="00D62E10" w:rsidP="00D62E10">
                      <w:pPr>
                        <w:pStyle w:val="ListParagraph"/>
                        <w:numPr>
                          <w:ilvl w:val="2"/>
                          <w:numId w:val="7"/>
                        </w:numPr>
                        <w:spacing w:after="0" w:line="240" w:lineRule="auto"/>
                        <w:rPr>
                          <w:rFonts w:ascii="Arial" w:hAnsi="Arial" w:cs="Arial"/>
                          <w:i/>
                        </w:rPr>
                      </w:pPr>
                      <w:r>
                        <w:rPr>
                          <w:rFonts w:ascii="Arial" w:hAnsi="Arial" w:cs="Arial"/>
                          <w:i/>
                        </w:rPr>
                        <w:t>P</w:t>
                      </w:r>
                      <w:r w:rsidRPr="00C66D0E">
                        <w:rPr>
                          <w:rFonts w:ascii="Arial" w:hAnsi="Arial" w:cs="Arial"/>
                          <w:i/>
                        </w:rPr>
                        <w:t>rocesses for making decisions</w:t>
                      </w:r>
                    </w:p>
                    <w:p w14:paraId="4D9AFB05" w14:textId="6AA0A65C" w:rsidR="00A5098D" w:rsidRPr="00D62E10" w:rsidRDefault="00D62E10" w:rsidP="00D62E10">
                      <w:pPr>
                        <w:pStyle w:val="ListParagraph"/>
                        <w:numPr>
                          <w:ilvl w:val="2"/>
                          <w:numId w:val="7"/>
                        </w:numPr>
                        <w:spacing w:after="0" w:line="240" w:lineRule="auto"/>
                        <w:rPr>
                          <w:rFonts w:ascii="Arial" w:hAnsi="Arial" w:cs="Arial"/>
                          <w:i/>
                        </w:rPr>
                      </w:pPr>
                      <w:r>
                        <w:rPr>
                          <w:rFonts w:ascii="Arial" w:hAnsi="Arial" w:cs="Arial"/>
                          <w:i/>
                        </w:rPr>
                        <w:t>P</w:t>
                      </w:r>
                      <w:r w:rsidRPr="00C66D0E">
                        <w:rPr>
                          <w:rFonts w:ascii="Arial" w:hAnsi="Arial" w:cs="Arial"/>
                          <w:i/>
                        </w:rPr>
                        <w:t>roc</w:t>
                      </w:r>
                      <w:r>
                        <w:rPr>
                          <w:rFonts w:ascii="Arial" w:hAnsi="Arial" w:cs="Arial"/>
                          <w:i/>
                        </w:rPr>
                        <w:t>edures for resolving conflicts</w:t>
                      </w:r>
                    </w:p>
                    <w:p w14:paraId="7B1F14AC" w14:textId="1B0D1309" w:rsidR="0007791F" w:rsidRDefault="0007791F" w:rsidP="0007791F">
                      <w:pPr>
                        <w:pStyle w:val="ListParagraph"/>
                        <w:numPr>
                          <w:ilvl w:val="1"/>
                          <w:numId w:val="7"/>
                        </w:numPr>
                        <w:spacing w:after="0" w:line="240" w:lineRule="auto"/>
                        <w:rPr>
                          <w:rFonts w:ascii="Arial" w:hAnsi="Arial" w:cs="Arial"/>
                          <w:i/>
                        </w:rPr>
                      </w:pPr>
                      <w:r w:rsidRPr="0007791F">
                        <w:rPr>
                          <w:rFonts w:ascii="Arial" w:hAnsi="Arial" w:cs="Arial"/>
                          <w:i/>
                        </w:rPr>
                        <w:t>If budget allocation is planned, the distribution of resources to specific components of the project or the individu</w:t>
                      </w:r>
                      <w:r>
                        <w:rPr>
                          <w:rFonts w:ascii="Arial" w:hAnsi="Arial" w:cs="Arial"/>
                          <w:i/>
                        </w:rPr>
                        <w:t xml:space="preserve">al PD/PIs should be delineated </w:t>
                      </w:r>
                    </w:p>
                    <w:p w14:paraId="053FFAAC" w14:textId="6AC8702C" w:rsidR="003B4BC7" w:rsidRPr="00C66D0E" w:rsidRDefault="003B4BC7" w:rsidP="00C66D0E">
                      <w:pPr>
                        <w:pStyle w:val="ListParagraph"/>
                        <w:numPr>
                          <w:ilvl w:val="0"/>
                          <w:numId w:val="7"/>
                        </w:numPr>
                        <w:spacing w:after="0" w:line="240" w:lineRule="auto"/>
                        <w:rPr>
                          <w:rFonts w:ascii="Arial" w:hAnsi="Arial" w:cs="Arial"/>
                          <w:i/>
                        </w:rPr>
                      </w:pPr>
                      <w:r w:rsidRPr="00C66D0E">
                        <w:rPr>
                          <w:rFonts w:ascii="Arial" w:hAnsi="Arial" w:cs="Arial"/>
                          <w:i/>
                        </w:rPr>
                        <w:t>When form is complete:</w:t>
                      </w:r>
                    </w:p>
                    <w:p w14:paraId="02805375" w14:textId="77777777" w:rsidR="003B4BC7" w:rsidRPr="003B4BC7" w:rsidRDefault="003B4BC7" w:rsidP="003B4BC7">
                      <w:pPr>
                        <w:pStyle w:val="ListParagraph"/>
                        <w:numPr>
                          <w:ilvl w:val="1"/>
                          <w:numId w:val="7"/>
                        </w:numPr>
                        <w:spacing w:after="0" w:line="240" w:lineRule="auto"/>
                        <w:rPr>
                          <w:rFonts w:ascii="Arial" w:hAnsi="Arial" w:cs="Arial"/>
                          <w:i/>
                        </w:rPr>
                      </w:pPr>
                      <w:r w:rsidRPr="003B4BC7">
                        <w:rPr>
                          <w:rFonts w:ascii="Arial" w:hAnsi="Arial" w:cs="Arial"/>
                          <w:i/>
                        </w:rPr>
                        <w:t>Remove this box</w:t>
                      </w:r>
                    </w:p>
                    <w:p w14:paraId="100E611C" w14:textId="77777777" w:rsidR="009E5EAE" w:rsidRPr="003B4BC7" w:rsidRDefault="003B4BC7" w:rsidP="003B4BC7">
                      <w:pPr>
                        <w:pStyle w:val="ListParagraph"/>
                        <w:numPr>
                          <w:ilvl w:val="1"/>
                          <w:numId w:val="7"/>
                        </w:numPr>
                        <w:spacing w:after="0" w:line="240" w:lineRule="auto"/>
                        <w:rPr>
                          <w:rFonts w:ascii="Arial" w:hAnsi="Arial" w:cs="Arial"/>
                          <w:i/>
                        </w:rPr>
                      </w:pPr>
                      <w:r w:rsidRPr="003B4BC7">
                        <w:rPr>
                          <w:rFonts w:ascii="Arial" w:hAnsi="Arial" w:cs="Arial"/>
                          <w:i/>
                        </w:rPr>
                        <w:t>Save file as “</w:t>
                      </w:r>
                      <w:r>
                        <w:rPr>
                          <w:rFonts w:ascii="Arial" w:hAnsi="Arial" w:cs="Arial"/>
                          <w:i/>
                        </w:rPr>
                        <w:t xml:space="preserve">Multi </w:t>
                      </w:r>
                      <w:r w:rsidR="00BA0FDD">
                        <w:rPr>
                          <w:rFonts w:ascii="Arial" w:hAnsi="Arial" w:cs="Arial"/>
                          <w:i/>
                        </w:rPr>
                        <w:t>PI</w:t>
                      </w:r>
                      <w:r>
                        <w:rPr>
                          <w:rFonts w:ascii="Arial" w:hAnsi="Arial" w:cs="Arial"/>
                          <w:i/>
                        </w:rPr>
                        <w:t xml:space="preserve"> Plan</w:t>
                      </w:r>
                      <w:r w:rsidRPr="003B4BC7">
                        <w:rPr>
                          <w:rFonts w:ascii="Arial" w:hAnsi="Arial" w:cs="Arial"/>
                          <w:i/>
                        </w:rPr>
                        <w:t>”</w:t>
                      </w:r>
                    </w:p>
                  </w:txbxContent>
                </v:textbox>
                <w10:wrap type="tight"/>
              </v:shape>
            </w:pict>
          </mc:Fallback>
        </mc:AlternateContent>
      </w:r>
    </w:p>
    <w:p w14:paraId="45BA2E72" w14:textId="77777777" w:rsidR="0007791F" w:rsidRDefault="0007791F" w:rsidP="0007791F">
      <w:pPr>
        <w:rPr>
          <w:rFonts w:ascii="Arial" w:hAnsi="Arial" w:cs="Arial"/>
        </w:rPr>
      </w:pPr>
    </w:p>
    <w:p w14:paraId="69A8F666" w14:textId="77777777" w:rsidR="0007791F" w:rsidRDefault="0007791F" w:rsidP="0007791F">
      <w:pPr>
        <w:rPr>
          <w:rFonts w:ascii="Arial" w:hAnsi="Arial" w:cs="Arial"/>
        </w:rPr>
      </w:pPr>
    </w:p>
    <w:p w14:paraId="60C8AB32" w14:textId="77777777" w:rsidR="0007791F" w:rsidRDefault="0007791F" w:rsidP="0007791F">
      <w:pPr>
        <w:rPr>
          <w:rFonts w:ascii="Arial" w:hAnsi="Arial" w:cs="Arial"/>
        </w:rPr>
      </w:pPr>
    </w:p>
    <w:p w14:paraId="3133FD2E" w14:textId="77777777" w:rsidR="0007791F" w:rsidRDefault="0007791F" w:rsidP="0007791F">
      <w:pPr>
        <w:rPr>
          <w:rFonts w:ascii="Arial" w:hAnsi="Arial" w:cs="Arial"/>
        </w:rPr>
      </w:pPr>
    </w:p>
    <w:p w14:paraId="252848E4" w14:textId="77777777" w:rsidR="0007791F" w:rsidRDefault="0007791F" w:rsidP="0007791F">
      <w:pPr>
        <w:rPr>
          <w:rFonts w:ascii="Arial" w:hAnsi="Arial" w:cs="Arial"/>
        </w:rPr>
      </w:pPr>
    </w:p>
    <w:p w14:paraId="128B081F" w14:textId="77777777" w:rsidR="0007791F" w:rsidRDefault="0007791F" w:rsidP="0007791F">
      <w:pPr>
        <w:rPr>
          <w:rFonts w:ascii="Arial" w:hAnsi="Arial" w:cs="Arial"/>
        </w:rPr>
      </w:pPr>
    </w:p>
    <w:p w14:paraId="3218677E" w14:textId="77777777" w:rsidR="0007791F" w:rsidRDefault="0007791F" w:rsidP="0007791F">
      <w:pPr>
        <w:rPr>
          <w:rFonts w:ascii="Arial" w:hAnsi="Arial" w:cs="Arial"/>
        </w:rPr>
      </w:pPr>
    </w:p>
    <w:p w14:paraId="5DD4E461" w14:textId="77777777" w:rsidR="0007791F" w:rsidRDefault="0007791F" w:rsidP="0007791F">
      <w:pPr>
        <w:rPr>
          <w:rFonts w:ascii="Arial" w:hAnsi="Arial" w:cs="Arial"/>
        </w:rPr>
      </w:pPr>
    </w:p>
    <w:p w14:paraId="79804850" w14:textId="77777777" w:rsidR="0007791F" w:rsidRDefault="0007791F" w:rsidP="0007791F">
      <w:pPr>
        <w:rPr>
          <w:rFonts w:ascii="Arial" w:hAnsi="Arial" w:cs="Arial"/>
        </w:rPr>
      </w:pPr>
    </w:p>
    <w:p w14:paraId="7B7CB4BD" w14:textId="77777777" w:rsidR="0007791F" w:rsidRDefault="0007791F" w:rsidP="0007791F">
      <w:pPr>
        <w:rPr>
          <w:rFonts w:ascii="Arial" w:hAnsi="Arial" w:cs="Arial"/>
        </w:rPr>
      </w:pPr>
    </w:p>
    <w:p w14:paraId="6E915DCA" w14:textId="77777777" w:rsidR="0007791F" w:rsidRDefault="0007791F" w:rsidP="0007791F">
      <w:pPr>
        <w:rPr>
          <w:rFonts w:ascii="Arial" w:hAnsi="Arial" w:cs="Arial"/>
        </w:rPr>
      </w:pPr>
    </w:p>
    <w:p w14:paraId="68607F35" w14:textId="77777777" w:rsidR="0007791F" w:rsidRDefault="0007791F" w:rsidP="0007791F">
      <w:pPr>
        <w:rPr>
          <w:rFonts w:ascii="Arial" w:hAnsi="Arial" w:cs="Arial"/>
        </w:rPr>
      </w:pPr>
    </w:p>
    <w:p w14:paraId="0CC918E0" w14:textId="77777777" w:rsidR="009E0159" w:rsidRDefault="009E0159" w:rsidP="004F1C96">
      <w:pPr>
        <w:pStyle w:val="NoSpacing"/>
        <w:spacing w:before="120"/>
        <w:rPr>
          <w:rFonts w:ascii="Arial" w:hAnsi="Arial" w:cs="Arial"/>
          <w:b/>
          <w:u w:val="single"/>
        </w:rPr>
      </w:pPr>
    </w:p>
    <w:p w14:paraId="16B3841A" w14:textId="56B58556" w:rsidR="00CD20DD" w:rsidRPr="0007791F" w:rsidRDefault="00CD20DD" w:rsidP="004F1C96">
      <w:pPr>
        <w:pStyle w:val="NoSpacing"/>
        <w:spacing w:before="120"/>
        <w:rPr>
          <w:rFonts w:ascii="Arial" w:hAnsi="Arial" w:cs="Arial"/>
          <w:b/>
          <w:u w:val="single"/>
        </w:rPr>
      </w:pPr>
      <w:r w:rsidRPr="0007791F">
        <w:rPr>
          <w:rFonts w:ascii="Arial" w:hAnsi="Arial" w:cs="Arial"/>
          <w:b/>
          <w:u w:val="single"/>
        </w:rPr>
        <w:t>Rationale</w:t>
      </w:r>
      <w:r w:rsidRPr="001D6900">
        <w:rPr>
          <w:rFonts w:ascii="Arial" w:hAnsi="Arial" w:cs="Arial"/>
          <w:b/>
        </w:rPr>
        <w:t>:</w:t>
      </w:r>
    </w:p>
    <w:p w14:paraId="7FDF875F" w14:textId="77777777" w:rsidR="00CD20DD" w:rsidRPr="003B4BC7" w:rsidRDefault="00CD20DD" w:rsidP="004F1C96">
      <w:pPr>
        <w:pStyle w:val="NoSpacing"/>
        <w:rPr>
          <w:rFonts w:ascii="Arial" w:hAnsi="Arial" w:cs="Arial"/>
        </w:rPr>
      </w:pPr>
      <w:r w:rsidRPr="003B4BC7">
        <w:rPr>
          <w:rFonts w:ascii="Arial" w:hAnsi="Arial" w:cs="Arial"/>
        </w:rPr>
        <w:t>1-2 sentences on assurance that each site and PI have requisite expertise and ability to execute the proposal. 1-2 sentences on assurance that sites and PIs have expertise and ability to work together seamlessly.</w:t>
      </w:r>
    </w:p>
    <w:p w14:paraId="65F4D856" w14:textId="2968C5D7" w:rsidR="0007791F" w:rsidRDefault="00CD20DD" w:rsidP="004F1C96">
      <w:pPr>
        <w:pStyle w:val="NoSpacing"/>
        <w:rPr>
          <w:rFonts w:ascii="Arial" w:hAnsi="Arial" w:cs="Arial"/>
        </w:rPr>
      </w:pPr>
      <w:r w:rsidRPr="003B4BC7">
        <w:rPr>
          <w:rFonts w:ascii="Arial" w:hAnsi="Arial" w:cs="Arial"/>
        </w:rPr>
        <w:t>In 1-2 paragraphs each, describe each PI’s relevant experience, how they are distinctly different and how they will use their expertise to co-le</w:t>
      </w:r>
      <w:r w:rsidR="001D6900">
        <w:rPr>
          <w:rFonts w:ascii="Arial" w:hAnsi="Arial" w:cs="Arial"/>
        </w:rPr>
        <w:t>ad the project.</w:t>
      </w:r>
    </w:p>
    <w:p w14:paraId="337A9815" w14:textId="72DAD12B" w:rsidR="001D6900" w:rsidRPr="001D6900" w:rsidRDefault="001D6900" w:rsidP="001D6900">
      <w:pPr>
        <w:pStyle w:val="NoSpacing"/>
        <w:spacing w:before="120"/>
        <w:rPr>
          <w:rFonts w:ascii="Arial" w:hAnsi="Arial" w:cs="Arial"/>
        </w:rPr>
      </w:pPr>
      <w:r>
        <w:rPr>
          <w:rFonts w:ascii="Arial" w:hAnsi="Arial" w:cs="Arial"/>
          <w:i/>
          <w:u w:val="single"/>
        </w:rPr>
        <w:t>Sample Language for Rationale</w:t>
      </w:r>
      <w:r>
        <w:rPr>
          <w:rFonts w:ascii="Arial" w:hAnsi="Arial" w:cs="Arial"/>
          <w:i/>
        </w:rPr>
        <w:t>:</w:t>
      </w:r>
      <w:r>
        <w:rPr>
          <w:rFonts w:ascii="Arial" w:hAnsi="Arial" w:cs="Arial"/>
        </w:rPr>
        <w:t xml:space="preserve"> </w:t>
      </w:r>
      <w:r w:rsidRPr="001D6900">
        <w:rPr>
          <w:rFonts w:ascii="Arial" w:hAnsi="Arial" w:cs="Arial"/>
        </w:rPr>
        <w:t xml:space="preserve">This application involves XYZ. Because the integrated approaches of this study require specific expertise in XYZ, the multiple PI model has been chosen because a successful project requires equal input from each PI. </w:t>
      </w:r>
      <w:r w:rsidR="00AC27F8">
        <w:rPr>
          <w:rFonts w:ascii="Arial" w:hAnsi="Arial" w:cs="Arial"/>
        </w:rPr>
        <w:t xml:space="preserve">PIs #1 and #2 </w:t>
      </w:r>
      <w:r w:rsidR="00AC27F8" w:rsidRPr="00AC27F8">
        <w:rPr>
          <w:rFonts w:ascii="Arial" w:hAnsi="Arial" w:cs="Arial"/>
        </w:rPr>
        <w:t xml:space="preserve">are recognized leaders in their fields and are excellent choices to ensure that the goals of the project are carried out in the </w:t>
      </w:r>
      <w:r w:rsidR="00AC27F8">
        <w:rPr>
          <w:rFonts w:ascii="Arial" w:hAnsi="Arial" w:cs="Arial"/>
        </w:rPr>
        <w:t xml:space="preserve">most effective manner possible. [insert </w:t>
      </w:r>
      <w:r w:rsidR="00AF3DBF">
        <w:rPr>
          <w:rFonts w:ascii="Arial" w:hAnsi="Arial" w:cs="Arial"/>
        </w:rPr>
        <w:t xml:space="preserve">each </w:t>
      </w:r>
      <w:r w:rsidR="00AC27F8">
        <w:rPr>
          <w:rFonts w:ascii="Arial" w:hAnsi="Arial" w:cs="Arial"/>
        </w:rPr>
        <w:t>PI</w:t>
      </w:r>
      <w:r w:rsidR="00AF3DBF">
        <w:rPr>
          <w:rFonts w:ascii="Arial" w:hAnsi="Arial" w:cs="Arial"/>
        </w:rPr>
        <w:t>’s</w:t>
      </w:r>
      <w:r w:rsidR="00AC27F8">
        <w:rPr>
          <w:rFonts w:ascii="Arial" w:hAnsi="Arial" w:cs="Arial"/>
        </w:rPr>
        <w:t xml:space="preserve"> expertise</w:t>
      </w:r>
      <w:r w:rsidR="00EB6D11">
        <w:rPr>
          <w:rFonts w:ascii="Arial" w:hAnsi="Arial" w:cs="Arial"/>
        </w:rPr>
        <w:t>, experience</w:t>
      </w:r>
      <w:r w:rsidR="00AC27F8">
        <w:rPr>
          <w:rFonts w:ascii="Arial" w:hAnsi="Arial" w:cs="Arial"/>
        </w:rPr>
        <w:t xml:space="preserve"> and ability to execute proposal]. </w:t>
      </w:r>
      <w:r w:rsidRPr="001D6900">
        <w:rPr>
          <w:rFonts w:ascii="Arial" w:hAnsi="Arial" w:cs="Arial"/>
        </w:rPr>
        <w:t xml:space="preserve">Governance and organization falls naturally into the areas of expertise brought to </w:t>
      </w:r>
      <w:r>
        <w:rPr>
          <w:rFonts w:ascii="Arial" w:hAnsi="Arial" w:cs="Arial"/>
        </w:rPr>
        <w:t>the project by PI#1 and PI#2.</w:t>
      </w:r>
      <w:r w:rsidR="00AC27F8">
        <w:rPr>
          <w:rFonts w:ascii="Arial" w:hAnsi="Arial" w:cs="Arial"/>
        </w:rPr>
        <w:t xml:space="preserve"> [insert PI ability to work together seamlessly]. </w:t>
      </w:r>
    </w:p>
    <w:p w14:paraId="40D0B9E9" w14:textId="6B5B565B" w:rsidR="0007791F" w:rsidRPr="0007791F" w:rsidRDefault="0007791F" w:rsidP="009D092A">
      <w:pPr>
        <w:pStyle w:val="NoSpacing"/>
        <w:spacing w:before="240"/>
        <w:rPr>
          <w:rFonts w:ascii="Arial" w:hAnsi="Arial" w:cs="Arial"/>
          <w:b/>
          <w:u w:val="single"/>
        </w:rPr>
      </w:pPr>
      <w:r w:rsidRPr="0007791F">
        <w:rPr>
          <w:rFonts w:ascii="Arial" w:hAnsi="Arial" w:cs="Arial"/>
          <w:b/>
          <w:u w:val="single"/>
        </w:rPr>
        <w:t>Governance and Organizational Structure</w:t>
      </w:r>
      <w:r w:rsidRPr="001D6900">
        <w:rPr>
          <w:rFonts w:ascii="Arial" w:hAnsi="Arial" w:cs="Arial"/>
          <w:b/>
        </w:rPr>
        <w:t>:</w:t>
      </w:r>
    </w:p>
    <w:p w14:paraId="5A7B7C3B" w14:textId="0DDF2D85" w:rsidR="00E12745" w:rsidRDefault="00E12745" w:rsidP="009D092A">
      <w:pPr>
        <w:pStyle w:val="NoSpacing"/>
        <w:rPr>
          <w:rFonts w:ascii="Arial" w:hAnsi="Arial" w:cs="Arial"/>
          <w:b/>
        </w:rPr>
      </w:pPr>
      <w:r>
        <w:rPr>
          <w:rFonts w:ascii="Arial" w:hAnsi="Arial" w:cs="Arial"/>
          <w:b/>
        </w:rPr>
        <w:t>Roles and Responsibilities:</w:t>
      </w:r>
    </w:p>
    <w:p w14:paraId="6223DDB8" w14:textId="51E5A62F" w:rsidR="009D092A" w:rsidRDefault="00E12745" w:rsidP="009D092A">
      <w:pPr>
        <w:pStyle w:val="NoSpacing"/>
        <w:rPr>
          <w:rFonts w:ascii="Arial" w:hAnsi="Arial" w:cs="Arial"/>
        </w:rPr>
      </w:pPr>
      <w:r w:rsidRPr="003B4BC7">
        <w:rPr>
          <w:rFonts w:ascii="Arial" w:hAnsi="Arial" w:cs="Arial"/>
        </w:rPr>
        <w:t>Specify which areas of leadership each</w:t>
      </w:r>
      <w:r w:rsidR="002E0DD4">
        <w:rPr>
          <w:rFonts w:ascii="Arial" w:hAnsi="Arial" w:cs="Arial"/>
        </w:rPr>
        <w:t xml:space="preserve"> PI</w:t>
      </w:r>
      <w:r w:rsidRPr="003B4BC7">
        <w:rPr>
          <w:rFonts w:ascii="Arial" w:hAnsi="Arial" w:cs="Arial"/>
        </w:rPr>
        <w:t xml:space="preserve"> will be responsible for (Administration, communication, projects, and cores). Clarify who will be the contact PI.</w:t>
      </w:r>
    </w:p>
    <w:p w14:paraId="67DEA1D3" w14:textId="38C32E47" w:rsidR="009D092A" w:rsidRPr="009D092A" w:rsidRDefault="009D092A" w:rsidP="009D092A">
      <w:pPr>
        <w:pStyle w:val="NoSpacing"/>
        <w:spacing w:before="120"/>
        <w:rPr>
          <w:rFonts w:ascii="Arial" w:hAnsi="Arial" w:cs="Arial"/>
        </w:rPr>
      </w:pPr>
      <w:r>
        <w:rPr>
          <w:rFonts w:ascii="Arial" w:hAnsi="Arial" w:cs="Arial"/>
          <w:i/>
          <w:u w:val="single"/>
        </w:rPr>
        <w:t>Sample Language for Roles and Responsibilities</w:t>
      </w:r>
      <w:r w:rsidRPr="009D092A">
        <w:rPr>
          <w:rFonts w:ascii="Arial" w:hAnsi="Arial" w:cs="Arial"/>
          <w:i/>
        </w:rPr>
        <w:t>:</w:t>
      </w:r>
      <w:r>
        <w:rPr>
          <w:rFonts w:ascii="Arial" w:hAnsi="Arial" w:cs="Arial"/>
          <w:i/>
        </w:rPr>
        <w:t xml:space="preserve"> </w:t>
      </w:r>
      <w:r w:rsidRPr="009D092A">
        <w:rPr>
          <w:rFonts w:ascii="Arial" w:hAnsi="Arial" w:cs="Arial"/>
        </w:rPr>
        <w:t xml:space="preserve">PI#1 at Institution A will be responsible for the oversight and coordination of project management </w:t>
      </w:r>
      <w:r>
        <w:rPr>
          <w:rFonts w:ascii="Arial" w:hAnsi="Arial" w:cs="Arial"/>
        </w:rPr>
        <w:t>for Aim X</w:t>
      </w:r>
      <w:r w:rsidRPr="009D092A">
        <w:rPr>
          <w:rFonts w:ascii="Arial" w:hAnsi="Arial" w:cs="Arial"/>
        </w:rPr>
        <w:t>. PI#2 at Institu</w:t>
      </w:r>
      <w:r>
        <w:rPr>
          <w:rFonts w:ascii="Arial" w:hAnsi="Arial" w:cs="Arial"/>
        </w:rPr>
        <w:t>tion B will be responsible for A</w:t>
      </w:r>
      <w:r w:rsidRPr="009D092A">
        <w:rPr>
          <w:rFonts w:ascii="Arial" w:hAnsi="Arial" w:cs="Arial"/>
        </w:rPr>
        <w:t xml:space="preserve">ims </w:t>
      </w:r>
      <w:r>
        <w:rPr>
          <w:rFonts w:ascii="Arial" w:hAnsi="Arial" w:cs="Arial"/>
        </w:rPr>
        <w:t>Y</w:t>
      </w:r>
      <w:r w:rsidRPr="009D092A">
        <w:rPr>
          <w:rFonts w:ascii="Arial" w:hAnsi="Arial" w:cs="Arial"/>
        </w:rPr>
        <w:t xml:space="preserve"> and </w:t>
      </w:r>
      <w:r>
        <w:rPr>
          <w:rFonts w:ascii="Arial" w:hAnsi="Arial" w:cs="Arial"/>
        </w:rPr>
        <w:t>Z</w:t>
      </w:r>
      <w:r w:rsidRPr="009D092A">
        <w:rPr>
          <w:rFonts w:ascii="Arial" w:hAnsi="Arial" w:cs="Arial"/>
        </w:rPr>
        <w:t>. PI#1 will serve as contact PI and be responsible for submission of progress reports to NIH and all communication.</w:t>
      </w:r>
    </w:p>
    <w:p w14:paraId="271DD243" w14:textId="219133C3" w:rsidR="00CD20DD" w:rsidRPr="003B4BC7" w:rsidRDefault="00CD20DD" w:rsidP="009D092A">
      <w:pPr>
        <w:pStyle w:val="NoSpacing"/>
        <w:spacing w:before="240"/>
        <w:rPr>
          <w:rFonts w:ascii="Arial" w:hAnsi="Arial" w:cs="Arial"/>
          <w:b/>
        </w:rPr>
      </w:pPr>
      <w:r w:rsidRPr="003B4BC7">
        <w:rPr>
          <w:rFonts w:ascii="Arial" w:hAnsi="Arial" w:cs="Arial"/>
          <w:b/>
        </w:rPr>
        <w:t>Communication:</w:t>
      </w:r>
    </w:p>
    <w:p w14:paraId="02819A7A" w14:textId="1894E761" w:rsidR="009D092A" w:rsidRDefault="00CD20DD" w:rsidP="004F1C96">
      <w:pPr>
        <w:pStyle w:val="NoSpacing"/>
        <w:rPr>
          <w:rFonts w:ascii="Arial" w:hAnsi="Arial" w:cs="Arial"/>
        </w:rPr>
      </w:pPr>
      <w:r w:rsidRPr="003B4BC7">
        <w:rPr>
          <w:rFonts w:ascii="Arial" w:hAnsi="Arial" w:cs="Arial"/>
        </w:rPr>
        <w:t>1 paragraph detailing communication plan. Include particular emphasis on geographical distribution of PIs if they are at different sites.</w:t>
      </w:r>
    </w:p>
    <w:p w14:paraId="19ACCD99" w14:textId="48102CD0" w:rsidR="009D092A" w:rsidRPr="009D092A" w:rsidRDefault="009D092A" w:rsidP="009D092A">
      <w:pPr>
        <w:pStyle w:val="NoSpacing"/>
        <w:spacing w:before="120"/>
        <w:rPr>
          <w:rFonts w:ascii="Arial" w:hAnsi="Arial" w:cs="Arial"/>
        </w:rPr>
      </w:pPr>
      <w:r>
        <w:rPr>
          <w:rFonts w:ascii="Arial" w:hAnsi="Arial" w:cs="Arial"/>
          <w:i/>
          <w:u w:val="single"/>
        </w:rPr>
        <w:t>Sample Language for Communication</w:t>
      </w:r>
      <w:r>
        <w:rPr>
          <w:rFonts w:ascii="Arial" w:hAnsi="Arial" w:cs="Arial"/>
          <w:i/>
        </w:rPr>
        <w:t xml:space="preserve">: </w:t>
      </w:r>
      <w:r w:rsidRPr="009D092A">
        <w:rPr>
          <w:rFonts w:ascii="Arial" w:hAnsi="Arial" w:cs="Arial"/>
        </w:rPr>
        <w:t xml:space="preserve">The PIs will communicate weekly, either by phone, e-mail, or in person, to discuss experimental design, data analysis, and all administrative responsibilities. All PIs will share their respective research results with other PIs, key personnel, and </w:t>
      </w:r>
      <w:r w:rsidR="00AF3DBF">
        <w:rPr>
          <w:rFonts w:ascii="Arial" w:hAnsi="Arial" w:cs="Arial"/>
        </w:rPr>
        <w:t>other significant contributors</w:t>
      </w:r>
      <w:r w:rsidRPr="009D092A">
        <w:rPr>
          <w:rFonts w:ascii="Arial" w:hAnsi="Arial" w:cs="Arial"/>
        </w:rPr>
        <w:t xml:space="preserve">. They will work </w:t>
      </w:r>
      <w:r w:rsidRPr="009D092A">
        <w:rPr>
          <w:rFonts w:ascii="Arial" w:hAnsi="Arial" w:cs="Arial"/>
        </w:rPr>
        <w:lastRenderedPageBreak/>
        <w:t>together to discuss any changes in the direction of the research projects and the reprogramming of funds, if necessary. A publication policy will be established based on the relative scientific contributions of the PIs and key personnel.</w:t>
      </w:r>
    </w:p>
    <w:p w14:paraId="23C3D6E8" w14:textId="77777777" w:rsidR="00DB561E" w:rsidRDefault="00DB561E" w:rsidP="009D092A">
      <w:pPr>
        <w:pStyle w:val="NoSpacing"/>
        <w:spacing w:before="240"/>
        <w:rPr>
          <w:rFonts w:ascii="Arial" w:hAnsi="Arial" w:cs="Arial"/>
        </w:rPr>
      </w:pPr>
      <w:r w:rsidRPr="00DB561E">
        <w:rPr>
          <w:rFonts w:ascii="Arial" w:hAnsi="Arial" w:cs="Arial"/>
          <w:b/>
        </w:rPr>
        <w:t>Process for Making Decisions on Scientific Direction</w:t>
      </w:r>
    </w:p>
    <w:p w14:paraId="41DDCA88" w14:textId="592DEE5A" w:rsidR="009D092A" w:rsidRDefault="00DB561E" w:rsidP="00DB561E">
      <w:pPr>
        <w:pStyle w:val="NoSpacing"/>
        <w:rPr>
          <w:rFonts w:ascii="Arial" w:hAnsi="Arial" w:cs="Arial"/>
        </w:rPr>
      </w:pPr>
      <w:r>
        <w:rPr>
          <w:rFonts w:ascii="Arial" w:hAnsi="Arial" w:cs="Arial"/>
        </w:rPr>
        <w:t>Describe how PIs will make decisions on scientific direction (i.e. Steering Committee, relevant data available, etc.).</w:t>
      </w:r>
      <w:r w:rsidRPr="00DB561E">
        <w:rPr>
          <w:rFonts w:ascii="Arial" w:hAnsi="Arial" w:cs="Arial"/>
        </w:rPr>
        <w:t xml:space="preserve"> </w:t>
      </w:r>
    </w:p>
    <w:p w14:paraId="0F0DF8A0" w14:textId="1CE722A4" w:rsidR="009D092A" w:rsidRPr="009D092A" w:rsidRDefault="009D092A" w:rsidP="009D092A">
      <w:pPr>
        <w:pStyle w:val="NoSpacing"/>
        <w:spacing w:before="120"/>
        <w:rPr>
          <w:rFonts w:ascii="Arial" w:hAnsi="Arial" w:cs="Arial"/>
          <w:i/>
        </w:rPr>
      </w:pPr>
      <w:r w:rsidRPr="009D092A">
        <w:rPr>
          <w:rFonts w:ascii="Arial" w:hAnsi="Arial" w:cs="Arial"/>
          <w:i/>
          <w:u w:val="single"/>
        </w:rPr>
        <w:t>Sample Language for Making Decisions on Scientific Direction</w:t>
      </w:r>
      <w:r>
        <w:rPr>
          <w:rFonts w:ascii="Arial" w:hAnsi="Arial" w:cs="Arial"/>
          <w:i/>
        </w:rPr>
        <w:t xml:space="preserve">: </w:t>
      </w:r>
      <w:r w:rsidRPr="009D092A">
        <w:rPr>
          <w:rFonts w:ascii="Arial" w:hAnsi="Arial" w:cs="Arial"/>
        </w:rPr>
        <w:t>The PIs will form a Steering Committee (membership m</w:t>
      </w:r>
      <w:r w:rsidR="00AF3DBF">
        <w:rPr>
          <w:rFonts w:ascii="Arial" w:hAnsi="Arial" w:cs="Arial"/>
        </w:rPr>
        <w:t>ay include PIs, key personnel, other significant contributors</w:t>
      </w:r>
      <w:r w:rsidRPr="009D092A">
        <w:rPr>
          <w:rFonts w:ascii="Arial" w:hAnsi="Arial" w:cs="Arial"/>
        </w:rPr>
        <w:t>, etc</w:t>
      </w:r>
      <w:r w:rsidR="00AF3DBF">
        <w:rPr>
          <w:rFonts w:ascii="Arial" w:hAnsi="Arial" w:cs="Arial"/>
        </w:rPr>
        <w:t>.</w:t>
      </w:r>
      <w:r w:rsidRPr="009D092A">
        <w:rPr>
          <w:rFonts w:ascii="Arial" w:hAnsi="Arial" w:cs="Arial"/>
        </w:rPr>
        <w:t>) that will manage the oversight and coordination of project management, research administration, publications and data sharing, and integration of all resources needed for the project</w:t>
      </w:r>
      <w:r>
        <w:rPr>
          <w:rFonts w:ascii="Arial" w:hAnsi="Arial" w:cs="Arial"/>
        </w:rPr>
        <w:t xml:space="preserve">. </w:t>
      </w:r>
      <w:r w:rsidRPr="009D092A">
        <w:rPr>
          <w:rFonts w:ascii="Arial" w:hAnsi="Arial" w:cs="Arial"/>
        </w:rPr>
        <w:t>The Steering Committee will oversee decisions on minor changes in research direction and have the authority to reallocate funds and resources between PIs. PI#1 will serve as Chair of the Steering Committee and be responsible for communication among PIs, including meeting schedules and agendas. The position of Chair will rotate among the PIs on a yearly basis.</w:t>
      </w:r>
    </w:p>
    <w:p w14:paraId="408B0E10" w14:textId="77777777" w:rsidR="00CD20DD" w:rsidRPr="003B4BC7" w:rsidRDefault="00CD20DD" w:rsidP="009D092A">
      <w:pPr>
        <w:pStyle w:val="NoSpacing"/>
        <w:spacing w:before="240"/>
        <w:rPr>
          <w:rFonts w:ascii="Arial" w:hAnsi="Arial" w:cs="Arial"/>
          <w:b/>
        </w:rPr>
      </w:pPr>
      <w:r w:rsidRPr="003B4BC7">
        <w:rPr>
          <w:rFonts w:ascii="Arial" w:hAnsi="Arial" w:cs="Arial"/>
          <w:b/>
        </w:rPr>
        <w:t>Intellectual Property:</w:t>
      </w:r>
    </w:p>
    <w:p w14:paraId="6853691F" w14:textId="16C7C25B" w:rsidR="009E0159" w:rsidRPr="009D092A" w:rsidRDefault="00CD20DD" w:rsidP="004F1C96">
      <w:pPr>
        <w:pStyle w:val="NoSpacing"/>
        <w:rPr>
          <w:rFonts w:ascii="Arial" w:hAnsi="Arial" w:cs="Arial"/>
        </w:rPr>
      </w:pPr>
      <w:r w:rsidRPr="003B4BC7">
        <w:rPr>
          <w:rFonts w:ascii="Arial" w:hAnsi="Arial" w:cs="Arial"/>
        </w:rPr>
        <w:t>1 paragraph about intellectual property and how it will be managed. Include particular emphasis on managing IP if PIs are from two different institutions.</w:t>
      </w:r>
    </w:p>
    <w:p w14:paraId="4F879376" w14:textId="521DD347" w:rsidR="0007791F" w:rsidRPr="0007791F" w:rsidRDefault="00CD20DD" w:rsidP="009D092A">
      <w:pPr>
        <w:pStyle w:val="NoSpacing"/>
        <w:spacing w:before="120"/>
        <w:rPr>
          <w:rFonts w:ascii="Arial" w:hAnsi="Arial" w:cs="Arial"/>
        </w:rPr>
      </w:pPr>
      <w:r w:rsidRPr="003B4BC7">
        <w:rPr>
          <w:rFonts w:ascii="Arial" w:hAnsi="Arial" w:cs="Arial"/>
          <w:i/>
          <w:u w:val="single"/>
        </w:rPr>
        <w:t>Sample IP Language for UCLA Multi PIs</w:t>
      </w:r>
      <w:r w:rsidRPr="003B4BC7">
        <w:rPr>
          <w:rFonts w:ascii="Arial" w:hAnsi="Arial" w:cs="Arial"/>
        </w:rPr>
        <w:t>: Though it is not anticipated as part of this project, if any intellectual property is developed, all PIs have agreed that UCLA Technology Development Group (TDG) will be responsible for preparing and negotiating any agreements about intellectual property  resulting from this collaboration and will work with UCLA TDG to ensure that any IP resulting from  this award is protected according to the policies established in the agreement and in accordance  with University of California intellectual property policies.</w:t>
      </w:r>
    </w:p>
    <w:p w14:paraId="633B9474" w14:textId="77777777" w:rsidR="00CD20DD" w:rsidRPr="003B4BC7" w:rsidRDefault="00CD20DD" w:rsidP="009D092A">
      <w:pPr>
        <w:pStyle w:val="NoSpacing"/>
        <w:spacing w:before="240"/>
        <w:rPr>
          <w:rFonts w:ascii="Arial" w:hAnsi="Arial" w:cs="Arial"/>
          <w:b/>
        </w:rPr>
      </w:pPr>
      <w:r w:rsidRPr="003B4BC7">
        <w:rPr>
          <w:rFonts w:ascii="Arial" w:hAnsi="Arial" w:cs="Arial"/>
          <w:b/>
        </w:rPr>
        <w:t>Dispute Resolution:</w:t>
      </w:r>
    </w:p>
    <w:p w14:paraId="5F25A128" w14:textId="7BE8F700" w:rsidR="009E0159" w:rsidRPr="009D092A" w:rsidRDefault="00CD20DD" w:rsidP="004F1C96">
      <w:pPr>
        <w:pStyle w:val="NoSpacing"/>
        <w:rPr>
          <w:rFonts w:ascii="Arial" w:hAnsi="Arial" w:cs="Arial"/>
        </w:rPr>
      </w:pPr>
      <w:r w:rsidRPr="003B4BC7">
        <w:rPr>
          <w:rFonts w:ascii="Arial" w:hAnsi="Arial" w:cs="Arial"/>
        </w:rPr>
        <w:t>1 sentence assurance that disputes are highly unlikely due to past experience of PIs working together collaboratively. Include 2-3 sentences on potential dispute resolution plan, should an issue occur.</w:t>
      </w:r>
    </w:p>
    <w:p w14:paraId="4792E879" w14:textId="62F4A9DE" w:rsidR="00CD20DD" w:rsidRPr="003B4BC7" w:rsidRDefault="00CD20DD" w:rsidP="009D092A">
      <w:pPr>
        <w:pStyle w:val="NoSpacing"/>
        <w:spacing w:before="120"/>
        <w:rPr>
          <w:rFonts w:ascii="Arial" w:hAnsi="Arial" w:cs="Arial"/>
        </w:rPr>
      </w:pPr>
      <w:r w:rsidRPr="004F1C96">
        <w:rPr>
          <w:rFonts w:ascii="Arial" w:hAnsi="Arial" w:cs="Arial"/>
          <w:i/>
          <w:u w:val="single"/>
        </w:rPr>
        <w:t>Sample Language for Dispute Resolution</w:t>
      </w:r>
      <w:r w:rsidRPr="003B4BC7">
        <w:rPr>
          <w:rFonts w:ascii="Arial" w:hAnsi="Arial" w:cs="Arial"/>
        </w:rPr>
        <w:t>: The PIs have been colleagues for over X years and have X publications together. [1 sentence description of each’s leadership expertise.] These experiences create a solid foundation for collaborative work, and thus no disputes that require resolution are anticipated. The PIs will discuss first and last authorship roles for publications. In the unlikely case of scientific or financial conflicts, the PIs will first attempt to resolve issues internally. If no agreement can be reached, they will resolve the conflict through arbitration by a mutually agreed upon senior person (or persons) in a leadership role at UCLA who is not directly involved in the disagreement. If this process is unsuccessful, additional appeal processes are available through PHS regulation 42 CFR Part 50, Subpart D and DHHS regulation 45 CFR Part 16.</w:t>
      </w:r>
    </w:p>
    <w:p w14:paraId="69ED351C" w14:textId="77777777" w:rsidR="00CD20DD" w:rsidRPr="003B4BC7" w:rsidRDefault="00CD20DD" w:rsidP="009D092A">
      <w:pPr>
        <w:pStyle w:val="NoSpacing"/>
        <w:spacing w:before="240"/>
        <w:rPr>
          <w:rFonts w:ascii="Arial" w:hAnsi="Arial" w:cs="Arial"/>
          <w:b/>
        </w:rPr>
      </w:pPr>
      <w:r w:rsidRPr="003B4BC7">
        <w:rPr>
          <w:rFonts w:ascii="Arial" w:hAnsi="Arial" w:cs="Arial"/>
          <w:b/>
        </w:rPr>
        <w:t>Change in PI Location:</w:t>
      </w:r>
    </w:p>
    <w:p w14:paraId="5C8ADFB8" w14:textId="6E9C856D" w:rsidR="009E0159" w:rsidRPr="009D092A" w:rsidRDefault="00CD20DD" w:rsidP="004F1C96">
      <w:pPr>
        <w:pStyle w:val="NoSpacing"/>
        <w:rPr>
          <w:rFonts w:ascii="Arial" w:hAnsi="Arial" w:cs="Arial"/>
        </w:rPr>
      </w:pPr>
      <w:r w:rsidRPr="003B4BC7">
        <w:rPr>
          <w:rFonts w:ascii="Arial" w:hAnsi="Arial" w:cs="Arial"/>
        </w:rPr>
        <w:t>1 brief paragraph that PIs are unlikely to change location, but plans are in place in case this happens.</w:t>
      </w:r>
    </w:p>
    <w:p w14:paraId="3225E246" w14:textId="41A470DF" w:rsidR="00DB561E" w:rsidRDefault="00CD20DD" w:rsidP="009D092A">
      <w:pPr>
        <w:pStyle w:val="NoSpacing"/>
        <w:spacing w:before="120"/>
        <w:rPr>
          <w:rFonts w:ascii="Arial" w:hAnsi="Arial" w:cs="Arial"/>
        </w:rPr>
      </w:pPr>
      <w:r w:rsidRPr="003B4BC7">
        <w:rPr>
          <w:rFonts w:ascii="Arial" w:hAnsi="Arial" w:cs="Arial"/>
          <w:i/>
          <w:u w:val="single"/>
        </w:rPr>
        <w:t>Sample Language for Change in PI Location</w:t>
      </w:r>
      <w:r w:rsidRPr="003B4BC7">
        <w:rPr>
          <w:rFonts w:ascii="Arial" w:hAnsi="Arial" w:cs="Arial"/>
        </w:rPr>
        <w:t>: Both PIs have stable academic appointments and do not envision any relocation. However, in the unlikely event that a PI does relocate or is unable to carry out the PI’s duties, a new PI will be recruited as a replacement at one of the participating institutions subject to the approval of [Departmental Leadership, IAB/EAB Approval, and/or the NIH Program Officer].</w:t>
      </w:r>
    </w:p>
    <w:p w14:paraId="18F76CA6" w14:textId="2AC15476" w:rsidR="00DB561E" w:rsidRPr="00DB561E" w:rsidRDefault="00DB561E" w:rsidP="009D092A">
      <w:pPr>
        <w:pStyle w:val="NoSpacing"/>
        <w:spacing w:before="240"/>
        <w:rPr>
          <w:rFonts w:ascii="Arial" w:hAnsi="Arial" w:cs="Arial"/>
          <w:u w:val="single"/>
        </w:rPr>
      </w:pPr>
      <w:r w:rsidRPr="00DB561E">
        <w:rPr>
          <w:rFonts w:ascii="Arial" w:hAnsi="Arial" w:cs="Arial"/>
          <w:b/>
          <w:u w:val="single"/>
        </w:rPr>
        <w:t>Distribution of Resources</w:t>
      </w:r>
      <w:r w:rsidRPr="001D6900">
        <w:rPr>
          <w:rFonts w:ascii="Arial" w:hAnsi="Arial" w:cs="Arial"/>
          <w:b/>
        </w:rPr>
        <w:t>:</w:t>
      </w:r>
    </w:p>
    <w:p w14:paraId="4FC5C789" w14:textId="719AF763" w:rsidR="00E12745" w:rsidRPr="009D092A" w:rsidRDefault="002E0DD4" w:rsidP="004F1C96">
      <w:pPr>
        <w:pStyle w:val="NoSpacing"/>
        <w:rPr>
          <w:rFonts w:ascii="Arial" w:hAnsi="Arial" w:cs="Arial"/>
        </w:rPr>
      </w:pPr>
      <w:r>
        <w:rPr>
          <w:rFonts w:ascii="Arial" w:hAnsi="Arial" w:cs="Arial"/>
        </w:rPr>
        <w:t>Describe how resources will be distributed</w:t>
      </w:r>
      <w:r w:rsidR="00DB561E" w:rsidRPr="00DB561E">
        <w:rPr>
          <w:rFonts w:ascii="Arial" w:hAnsi="Arial" w:cs="Arial"/>
        </w:rPr>
        <w:t xml:space="preserve"> to specific components of the p</w:t>
      </w:r>
      <w:r>
        <w:rPr>
          <w:rFonts w:ascii="Arial" w:hAnsi="Arial" w:cs="Arial"/>
        </w:rPr>
        <w:t>roject or the individual PD/PIs.</w:t>
      </w:r>
    </w:p>
    <w:p w14:paraId="597416C4" w14:textId="4FC27E78" w:rsidR="009D092A" w:rsidRPr="009D092A" w:rsidRDefault="009D092A" w:rsidP="009D092A">
      <w:pPr>
        <w:pStyle w:val="NoSpacing"/>
        <w:spacing w:before="120"/>
        <w:rPr>
          <w:rFonts w:ascii="Arial" w:hAnsi="Arial" w:cs="Arial"/>
        </w:rPr>
      </w:pPr>
      <w:r>
        <w:rPr>
          <w:rFonts w:ascii="Arial" w:hAnsi="Arial" w:cs="Arial"/>
          <w:i/>
          <w:u w:val="single"/>
        </w:rPr>
        <w:t>Sample Language for Distribution of Resources</w:t>
      </w:r>
      <w:r>
        <w:rPr>
          <w:rFonts w:ascii="Arial" w:hAnsi="Arial" w:cs="Arial"/>
          <w:i/>
        </w:rPr>
        <w:t>:</w:t>
      </w:r>
      <w:r>
        <w:rPr>
          <w:rFonts w:ascii="Arial" w:hAnsi="Arial" w:cs="Arial"/>
        </w:rPr>
        <w:t xml:space="preserve"> T</w:t>
      </w:r>
      <w:r w:rsidRPr="009D092A">
        <w:rPr>
          <w:rFonts w:ascii="Arial" w:hAnsi="Arial" w:cs="Arial"/>
        </w:rPr>
        <w:t>he Institution will subdivide the award funds and each PI will be responsible for his</w:t>
      </w:r>
      <w:r>
        <w:rPr>
          <w:rFonts w:ascii="Arial" w:hAnsi="Arial" w:cs="Arial"/>
        </w:rPr>
        <w:t>/her</w:t>
      </w:r>
      <w:r w:rsidRPr="009D092A">
        <w:rPr>
          <w:rFonts w:ascii="Arial" w:hAnsi="Arial" w:cs="Arial"/>
        </w:rPr>
        <w:t xml:space="preserve"> own budget.</w:t>
      </w:r>
      <w:r>
        <w:rPr>
          <w:rFonts w:ascii="Arial" w:hAnsi="Arial" w:cs="Arial"/>
        </w:rPr>
        <w:t xml:space="preserve"> Resources will be evenly divided between the PIs in line with the methods indicated in the application.</w:t>
      </w:r>
    </w:p>
    <w:sectPr w:rsidR="009D092A" w:rsidRPr="009D092A" w:rsidSect="0017600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B1BA" w14:textId="77777777" w:rsidR="001652EE" w:rsidRDefault="001652EE" w:rsidP="00F85E88">
      <w:pPr>
        <w:spacing w:after="0" w:line="240" w:lineRule="auto"/>
      </w:pPr>
      <w:r>
        <w:separator/>
      </w:r>
    </w:p>
  </w:endnote>
  <w:endnote w:type="continuationSeparator" w:id="0">
    <w:p w14:paraId="07EE172B" w14:textId="77777777" w:rsidR="001652EE" w:rsidRDefault="001652EE" w:rsidP="00F8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27C0" w14:textId="77777777" w:rsidR="001652EE" w:rsidRDefault="001652EE" w:rsidP="00F85E88">
      <w:pPr>
        <w:spacing w:after="0" w:line="240" w:lineRule="auto"/>
      </w:pPr>
      <w:r>
        <w:separator/>
      </w:r>
    </w:p>
  </w:footnote>
  <w:footnote w:type="continuationSeparator" w:id="0">
    <w:p w14:paraId="6559F8CB" w14:textId="77777777" w:rsidR="001652EE" w:rsidRDefault="001652EE" w:rsidP="00F8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395"/>
    <w:multiLevelType w:val="hybridMultilevel"/>
    <w:tmpl w:val="FFA288AC"/>
    <w:lvl w:ilvl="0" w:tplc="04090001">
      <w:start w:val="1"/>
      <w:numFmt w:val="bullet"/>
      <w:lvlText w:val=""/>
      <w:lvlJc w:val="left"/>
      <w:pPr>
        <w:tabs>
          <w:tab w:val="num" w:pos="720"/>
        </w:tabs>
        <w:ind w:left="720" w:hanging="360"/>
      </w:pPr>
      <w:rPr>
        <w:rFonts w:ascii="Symbol" w:hAnsi="Symbo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063BF"/>
    <w:multiLevelType w:val="hybridMultilevel"/>
    <w:tmpl w:val="C8D8C1EE"/>
    <w:lvl w:ilvl="0" w:tplc="8EFAA2A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8357C2"/>
    <w:multiLevelType w:val="hybridMultilevel"/>
    <w:tmpl w:val="98FA2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5E6DF8"/>
    <w:multiLevelType w:val="hybridMultilevel"/>
    <w:tmpl w:val="3D5A07B2"/>
    <w:lvl w:ilvl="0" w:tplc="8EFAA2A8">
      <w:start w:val="1"/>
      <w:numFmt w:val="bullet"/>
      <w:lvlText w:val="•"/>
      <w:lvlJc w:val="left"/>
      <w:pPr>
        <w:tabs>
          <w:tab w:val="num" w:pos="720"/>
        </w:tabs>
        <w:ind w:left="720" w:hanging="360"/>
      </w:pPr>
      <w:rPr>
        <w:rFonts w:ascii="Arial" w:hAnsi="Arial" w:hint="default"/>
      </w:rPr>
    </w:lvl>
    <w:lvl w:ilvl="1" w:tplc="BA084464">
      <w:numFmt w:val="bullet"/>
      <w:lvlText w:val="•"/>
      <w:lvlJc w:val="left"/>
      <w:pPr>
        <w:tabs>
          <w:tab w:val="num" w:pos="1440"/>
        </w:tabs>
        <w:ind w:left="1440" w:hanging="360"/>
      </w:pPr>
      <w:rPr>
        <w:rFonts w:ascii="Arial" w:hAnsi="Aria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026DBA"/>
    <w:multiLevelType w:val="hybridMultilevel"/>
    <w:tmpl w:val="E9C2407C"/>
    <w:lvl w:ilvl="0" w:tplc="BE60E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275A6"/>
    <w:multiLevelType w:val="hybridMultilevel"/>
    <w:tmpl w:val="852C7F18"/>
    <w:lvl w:ilvl="0" w:tplc="0E3A301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B0BAA"/>
    <w:multiLevelType w:val="hybridMultilevel"/>
    <w:tmpl w:val="5EAC4A7C"/>
    <w:lvl w:ilvl="0" w:tplc="F9F4C038">
      <w:start w:val="1"/>
      <w:numFmt w:val="bullet"/>
      <w:lvlText w:val="•"/>
      <w:lvlJc w:val="left"/>
      <w:pPr>
        <w:tabs>
          <w:tab w:val="num" w:pos="720"/>
        </w:tabs>
        <w:ind w:left="720" w:hanging="360"/>
      </w:pPr>
      <w:rPr>
        <w:rFonts w:ascii="Arial" w:hAnsi="Aria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EF6032"/>
    <w:multiLevelType w:val="hybridMultilevel"/>
    <w:tmpl w:val="485A215A"/>
    <w:lvl w:ilvl="0" w:tplc="04090001">
      <w:start w:val="1"/>
      <w:numFmt w:val="bullet"/>
      <w:lvlText w:val=""/>
      <w:lvlJc w:val="left"/>
      <w:pPr>
        <w:tabs>
          <w:tab w:val="num" w:pos="720"/>
        </w:tabs>
        <w:ind w:left="720" w:hanging="360"/>
      </w:pPr>
      <w:rPr>
        <w:rFonts w:ascii="Symbol" w:hAnsi="Symbo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601E8F"/>
    <w:multiLevelType w:val="hybridMultilevel"/>
    <w:tmpl w:val="6F9C391E"/>
    <w:lvl w:ilvl="0" w:tplc="91525CC0">
      <w:start w:val="1"/>
      <w:numFmt w:val="decimal"/>
      <w:lvlText w:val="%1)"/>
      <w:lvlJc w:val="left"/>
      <w:pPr>
        <w:ind w:left="360" w:hanging="360"/>
      </w:pPr>
      <w:rPr>
        <w:b w:val="0"/>
      </w:rPr>
    </w:lvl>
    <w:lvl w:ilvl="1" w:tplc="828219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1D400A"/>
    <w:multiLevelType w:val="hybridMultilevel"/>
    <w:tmpl w:val="F9328A9C"/>
    <w:lvl w:ilvl="0" w:tplc="CCAA1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C3588"/>
    <w:multiLevelType w:val="hybridMultilevel"/>
    <w:tmpl w:val="DB2CDBBA"/>
    <w:lvl w:ilvl="0" w:tplc="19B6DBB2">
      <w:start w:val="1"/>
      <w:numFmt w:val="bullet"/>
      <w:lvlText w:val="•"/>
      <w:lvlJc w:val="left"/>
      <w:pPr>
        <w:tabs>
          <w:tab w:val="num" w:pos="720"/>
        </w:tabs>
        <w:ind w:left="720" w:hanging="360"/>
      </w:pPr>
      <w:rPr>
        <w:rFonts w:ascii="Arial" w:hAnsi="Aria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146CEB"/>
    <w:multiLevelType w:val="hybridMultilevel"/>
    <w:tmpl w:val="D7741B2C"/>
    <w:lvl w:ilvl="0" w:tplc="8CA29A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2"/>
  </w:num>
  <w:num w:numId="5">
    <w:abstractNumId w:val="5"/>
  </w:num>
  <w:num w:numId="6">
    <w:abstractNumId w:val="7"/>
  </w:num>
  <w:num w:numId="7">
    <w:abstractNumId w:val="9"/>
  </w:num>
  <w:num w:numId="8">
    <w:abstractNumId w:val="3"/>
  </w:num>
  <w:num w:numId="9">
    <w:abstractNumId w:val="1"/>
  </w:num>
  <w:num w:numId="10">
    <w:abstractNumId w:val="11"/>
  </w:num>
  <w:num w:numId="11">
    <w:abstractNumId w:val="8"/>
  </w:num>
  <w:num w:numId="12">
    <w:abstractNumId w:val="6"/>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24"/>
    <w:rsid w:val="00002B60"/>
    <w:rsid w:val="0007791F"/>
    <w:rsid w:val="000D1510"/>
    <w:rsid w:val="000F3C9B"/>
    <w:rsid w:val="001652EE"/>
    <w:rsid w:val="00171D9D"/>
    <w:rsid w:val="0017600B"/>
    <w:rsid w:val="001D6900"/>
    <w:rsid w:val="00213844"/>
    <w:rsid w:val="0026154B"/>
    <w:rsid w:val="0028316B"/>
    <w:rsid w:val="00284EB2"/>
    <w:rsid w:val="002E0DD4"/>
    <w:rsid w:val="002E3B9F"/>
    <w:rsid w:val="00332BF8"/>
    <w:rsid w:val="003A0B5C"/>
    <w:rsid w:val="003B4BC7"/>
    <w:rsid w:val="003C6A82"/>
    <w:rsid w:val="003E1E6E"/>
    <w:rsid w:val="00423CC7"/>
    <w:rsid w:val="004F1C96"/>
    <w:rsid w:val="004F3667"/>
    <w:rsid w:val="006261D0"/>
    <w:rsid w:val="0072323D"/>
    <w:rsid w:val="00730729"/>
    <w:rsid w:val="007617A3"/>
    <w:rsid w:val="00765BB7"/>
    <w:rsid w:val="007723A6"/>
    <w:rsid w:val="00840D8B"/>
    <w:rsid w:val="008517CB"/>
    <w:rsid w:val="009439D7"/>
    <w:rsid w:val="009917F1"/>
    <w:rsid w:val="009C17C3"/>
    <w:rsid w:val="009D092A"/>
    <w:rsid w:val="009E0159"/>
    <w:rsid w:val="009E5EAE"/>
    <w:rsid w:val="00A02DF3"/>
    <w:rsid w:val="00A5098D"/>
    <w:rsid w:val="00AA3BCD"/>
    <w:rsid w:val="00AC27F8"/>
    <w:rsid w:val="00AF3DBF"/>
    <w:rsid w:val="00BA0FDD"/>
    <w:rsid w:val="00BA174D"/>
    <w:rsid w:val="00C05A2B"/>
    <w:rsid w:val="00C10EC5"/>
    <w:rsid w:val="00C27BEA"/>
    <w:rsid w:val="00C66D0E"/>
    <w:rsid w:val="00CD20DD"/>
    <w:rsid w:val="00CD397F"/>
    <w:rsid w:val="00CE3F3E"/>
    <w:rsid w:val="00D30A0A"/>
    <w:rsid w:val="00D62E10"/>
    <w:rsid w:val="00D76182"/>
    <w:rsid w:val="00DA61A7"/>
    <w:rsid w:val="00DB561E"/>
    <w:rsid w:val="00E12745"/>
    <w:rsid w:val="00E33224"/>
    <w:rsid w:val="00E75E32"/>
    <w:rsid w:val="00EB6D11"/>
    <w:rsid w:val="00F85E88"/>
    <w:rsid w:val="00FB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EC050C"/>
  <w15:docId w15:val="{794E0B65-9337-40DD-B8E1-8DF1008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0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5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4"/>
    <w:pPr>
      <w:ind w:left="720"/>
      <w:contextualSpacing/>
    </w:pPr>
  </w:style>
  <w:style w:type="paragraph" w:styleId="Header">
    <w:name w:val="header"/>
    <w:basedOn w:val="Normal"/>
    <w:link w:val="HeaderChar"/>
    <w:uiPriority w:val="99"/>
    <w:unhideWhenUsed/>
    <w:rsid w:val="00F8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8"/>
  </w:style>
  <w:style w:type="paragraph" w:styleId="Footer">
    <w:name w:val="footer"/>
    <w:basedOn w:val="Normal"/>
    <w:link w:val="FooterChar"/>
    <w:uiPriority w:val="99"/>
    <w:unhideWhenUsed/>
    <w:rsid w:val="00F8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8"/>
  </w:style>
  <w:style w:type="character" w:customStyle="1" w:styleId="Heading2Char">
    <w:name w:val="Heading 2 Char"/>
    <w:basedOn w:val="DefaultParagraphFont"/>
    <w:link w:val="Heading2"/>
    <w:uiPriority w:val="9"/>
    <w:rsid w:val="00F85E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C6A82"/>
    <w:pPr>
      <w:spacing w:after="0" w:line="240" w:lineRule="auto"/>
    </w:pPr>
  </w:style>
  <w:style w:type="paragraph" w:styleId="BalloonText">
    <w:name w:val="Balloon Text"/>
    <w:basedOn w:val="Normal"/>
    <w:link w:val="BalloonTextChar"/>
    <w:uiPriority w:val="99"/>
    <w:semiHidden/>
    <w:unhideWhenUsed/>
    <w:rsid w:val="0042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CC7"/>
    <w:rPr>
      <w:rFonts w:ascii="Segoe UI" w:hAnsi="Segoe UI" w:cs="Segoe UI"/>
      <w:sz w:val="18"/>
      <w:szCs w:val="18"/>
    </w:rPr>
  </w:style>
  <w:style w:type="character" w:customStyle="1" w:styleId="Heading1Char">
    <w:name w:val="Heading 1 Char"/>
    <w:basedOn w:val="DefaultParagraphFont"/>
    <w:link w:val="Heading1"/>
    <w:uiPriority w:val="9"/>
    <w:rsid w:val="003A0B5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3A0B5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A0B5C"/>
    <w:rPr>
      <w:rFonts w:ascii="Calibri" w:eastAsia="Calibri" w:hAnsi="Calibri" w:cs="Calibri"/>
    </w:rPr>
  </w:style>
  <w:style w:type="character" w:styleId="CommentReference">
    <w:name w:val="annotation reference"/>
    <w:basedOn w:val="DefaultParagraphFont"/>
    <w:uiPriority w:val="99"/>
    <w:semiHidden/>
    <w:unhideWhenUsed/>
    <w:rsid w:val="00BA0FDD"/>
    <w:rPr>
      <w:sz w:val="16"/>
      <w:szCs w:val="16"/>
    </w:rPr>
  </w:style>
  <w:style w:type="paragraph" w:styleId="CommentText">
    <w:name w:val="annotation text"/>
    <w:basedOn w:val="Normal"/>
    <w:link w:val="CommentTextChar"/>
    <w:uiPriority w:val="99"/>
    <w:semiHidden/>
    <w:unhideWhenUsed/>
    <w:rsid w:val="00BA0FDD"/>
    <w:pPr>
      <w:spacing w:line="240" w:lineRule="auto"/>
    </w:pPr>
    <w:rPr>
      <w:sz w:val="20"/>
      <w:szCs w:val="20"/>
    </w:rPr>
  </w:style>
  <w:style w:type="character" w:customStyle="1" w:styleId="CommentTextChar">
    <w:name w:val="Comment Text Char"/>
    <w:basedOn w:val="DefaultParagraphFont"/>
    <w:link w:val="CommentText"/>
    <w:uiPriority w:val="99"/>
    <w:semiHidden/>
    <w:rsid w:val="00BA0FDD"/>
    <w:rPr>
      <w:sz w:val="20"/>
      <w:szCs w:val="20"/>
    </w:rPr>
  </w:style>
  <w:style w:type="paragraph" w:styleId="CommentSubject">
    <w:name w:val="annotation subject"/>
    <w:basedOn w:val="CommentText"/>
    <w:next w:val="CommentText"/>
    <w:link w:val="CommentSubjectChar"/>
    <w:uiPriority w:val="99"/>
    <w:semiHidden/>
    <w:unhideWhenUsed/>
    <w:rsid w:val="00BA0FDD"/>
    <w:rPr>
      <w:b/>
      <w:bCs/>
    </w:rPr>
  </w:style>
  <w:style w:type="character" w:customStyle="1" w:styleId="CommentSubjectChar">
    <w:name w:val="Comment Subject Char"/>
    <w:basedOn w:val="CommentTextChar"/>
    <w:link w:val="CommentSubject"/>
    <w:uiPriority w:val="99"/>
    <w:semiHidden/>
    <w:rsid w:val="00BA0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2894">
      <w:bodyDiv w:val="1"/>
      <w:marLeft w:val="0"/>
      <w:marRight w:val="0"/>
      <w:marTop w:val="0"/>
      <w:marBottom w:val="0"/>
      <w:divBdr>
        <w:top w:val="none" w:sz="0" w:space="0" w:color="auto"/>
        <w:left w:val="none" w:sz="0" w:space="0" w:color="auto"/>
        <w:bottom w:val="none" w:sz="0" w:space="0" w:color="auto"/>
        <w:right w:val="none" w:sz="0" w:space="0" w:color="auto"/>
      </w:divBdr>
      <w:divsChild>
        <w:div w:id="1549755409">
          <w:marLeft w:val="547"/>
          <w:marRight w:val="0"/>
          <w:marTop w:val="0"/>
          <w:marBottom w:val="0"/>
          <w:divBdr>
            <w:top w:val="none" w:sz="0" w:space="0" w:color="auto"/>
            <w:left w:val="none" w:sz="0" w:space="0" w:color="auto"/>
            <w:bottom w:val="none" w:sz="0" w:space="0" w:color="auto"/>
            <w:right w:val="none" w:sz="0" w:space="0" w:color="auto"/>
          </w:divBdr>
        </w:div>
        <w:div w:id="1867208012">
          <w:marLeft w:val="547"/>
          <w:marRight w:val="0"/>
          <w:marTop w:val="0"/>
          <w:marBottom w:val="0"/>
          <w:divBdr>
            <w:top w:val="none" w:sz="0" w:space="0" w:color="auto"/>
            <w:left w:val="none" w:sz="0" w:space="0" w:color="auto"/>
            <w:bottom w:val="none" w:sz="0" w:space="0" w:color="auto"/>
            <w:right w:val="none" w:sz="0" w:space="0" w:color="auto"/>
          </w:divBdr>
        </w:div>
        <w:div w:id="1308587460">
          <w:marLeft w:val="547"/>
          <w:marRight w:val="0"/>
          <w:marTop w:val="0"/>
          <w:marBottom w:val="0"/>
          <w:divBdr>
            <w:top w:val="none" w:sz="0" w:space="0" w:color="auto"/>
            <w:left w:val="none" w:sz="0" w:space="0" w:color="auto"/>
            <w:bottom w:val="none" w:sz="0" w:space="0" w:color="auto"/>
            <w:right w:val="none" w:sz="0" w:space="0" w:color="auto"/>
          </w:divBdr>
        </w:div>
      </w:divsChild>
    </w:div>
    <w:div w:id="716930035">
      <w:bodyDiv w:val="1"/>
      <w:marLeft w:val="0"/>
      <w:marRight w:val="0"/>
      <w:marTop w:val="0"/>
      <w:marBottom w:val="0"/>
      <w:divBdr>
        <w:top w:val="none" w:sz="0" w:space="0" w:color="auto"/>
        <w:left w:val="none" w:sz="0" w:space="0" w:color="auto"/>
        <w:bottom w:val="none" w:sz="0" w:space="0" w:color="auto"/>
        <w:right w:val="none" w:sz="0" w:space="0" w:color="auto"/>
      </w:divBdr>
    </w:div>
    <w:div w:id="1085342343">
      <w:bodyDiv w:val="1"/>
      <w:marLeft w:val="0"/>
      <w:marRight w:val="0"/>
      <w:marTop w:val="0"/>
      <w:marBottom w:val="0"/>
      <w:divBdr>
        <w:top w:val="none" w:sz="0" w:space="0" w:color="auto"/>
        <w:left w:val="none" w:sz="0" w:space="0" w:color="auto"/>
        <w:bottom w:val="none" w:sz="0" w:space="0" w:color="auto"/>
        <w:right w:val="none" w:sz="0" w:space="0" w:color="auto"/>
      </w:divBdr>
    </w:div>
    <w:div w:id="1173835144">
      <w:bodyDiv w:val="1"/>
      <w:marLeft w:val="0"/>
      <w:marRight w:val="0"/>
      <w:marTop w:val="0"/>
      <w:marBottom w:val="0"/>
      <w:divBdr>
        <w:top w:val="none" w:sz="0" w:space="0" w:color="auto"/>
        <w:left w:val="none" w:sz="0" w:space="0" w:color="auto"/>
        <w:bottom w:val="none" w:sz="0" w:space="0" w:color="auto"/>
        <w:right w:val="none" w:sz="0" w:space="0" w:color="auto"/>
      </w:divBdr>
      <w:divsChild>
        <w:div w:id="224296941">
          <w:marLeft w:val="0"/>
          <w:marRight w:val="0"/>
          <w:marTop w:val="0"/>
          <w:marBottom w:val="0"/>
          <w:divBdr>
            <w:top w:val="none" w:sz="0" w:space="0" w:color="auto"/>
            <w:left w:val="none" w:sz="0" w:space="0" w:color="auto"/>
            <w:bottom w:val="none" w:sz="0" w:space="0" w:color="auto"/>
            <w:right w:val="none" w:sz="0" w:space="0" w:color="auto"/>
          </w:divBdr>
        </w:div>
        <w:div w:id="731195070">
          <w:marLeft w:val="1440"/>
          <w:marRight w:val="0"/>
          <w:marTop w:val="0"/>
          <w:marBottom w:val="0"/>
          <w:divBdr>
            <w:top w:val="none" w:sz="0" w:space="0" w:color="auto"/>
            <w:left w:val="none" w:sz="0" w:space="0" w:color="auto"/>
            <w:bottom w:val="none" w:sz="0" w:space="0" w:color="auto"/>
            <w:right w:val="none" w:sz="0" w:space="0" w:color="auto"/>
          </w:divBdr>
        </w:div>
        <w:div w:id="1504200107">
          <w:marLeft w:val="1440"/>
          <w:marRight w:val="0"/>
          <w:marTop w:val="0"/>
          <w:marBottom w:val="0"/>
          <w:divBdr>
            <w:top w:val="none" w:sz="0" w:space="0" w:color="auto"/>
            <w:left w:val="none" w:sz="0" w:space="0" w:color="auto"/>
            <w:bottom w:val="none" w:sz="0" w:space="0" w:color="auto"/>
            <w:right w:val="none" w:sz="0" w:space="0" w:color="auto"/>
          </w:divBdr>
        </w:div>
        <w:div w:id="992684090">
          <w:marLeft w:val="0"/>
          <w:marRight w:val="0"/>
          <w:marTop w:val="0"/>
          <w:marBottom w:val="0"/>
          <w:divBdr>
            <w:top w:val="none" w:sz="0" w:space="0" w:color="auto"/>
            <w:left w:val="none" w:sz="0" w:space="0" w:color="auto"/>
            <w:bottom w:val="none" w:sz="0" w:space="0" w:color="auto"/>
            <w:right w:val="none" w:sz="0" w:space="0" w:color="auto"/>
          </w:divBdr>
        </w:div>
        <w:div w:id="1325008201">
          <w:marLeft w:val="0"/>
          <w:marRight w:val="0"/>
          <w:marTop w:val="0"/>
          <w:marBottom w:val="0"/>
          <w:divBdr>
            <w:top w:val="none" w:sz="0" w:space="0" w:color="auto"/>
            <w:left w:val="none" w:sz="0" w:space="0" w:color="auto"/>
            <w:bottom w:val="none" w:sz="0" w:space="0" w:color="auto"/>
            <w:right w:val="none" w:sz="0" w:space="0" w:color="auto"/>
          </w:divBdr>
        </w:div>
        <w:div w:id="650712870">
          <w:marLeft w:val="0"/>
          <w:marRight w:val="0"/>
          <w:marTop w:val="0"/>
          <w:marBottom w:val="0"/>
          <w:divBdr>
            <w:top w:val="none" w:sz="0" w:space="0" w:color="auto"/>
            <w:left w:val="none" w:sz="0" w:space="0" w:color="auto"/>
            <w:bottom w:val="none" w:sz="0" w:space="0" w:color="auto"/>
            <w:right w:val="none" w:sz="0" w:space="0" w:color="auto"/>
          </w:divBdr>
        </w:div>
        <w:div w:id="17853727">
          <w:marLeft w:val="0"/>
          <w:marRight w:val="0"/>
          <w:marTop w:val="0"/>
          <w:marBottom w:val="0"/>
          <w:divBdr>
            <w:top w:val="none" w:sz="0" w:space="0" w:color="auto"/>
            <w:left w:val="none" w:sz="0" w:space="0" w:color="auto"/>
            <w:bottom w:val="none" w:sz="0" w:space="0" w:color="auto"/>
            <w:right w:val="none" w:sz="0" w:space="0" w:color="auto"/>
          </w:divBdr>
        </w:div>
      </w:divsChild>
    </w:div>
    <w:div w:id="1253971947">
      <w:bodyDiv w:val="1"/>
      <w:marLeft w:val="0"/>
      <w:marRight w:val="0"/>
      <w:marTop w:val="0"/>
      <w:marBottom w:val="0"/>
      <w:divBdr>
        <w:top w:val="none" w:sz="0" w:space="0" w:color="auto"/>
        <w:left w:val="none" w:sz="0" w:space="0" w:color="auto"/>
        <w:bottom w:val="none" w:sz="0" w:space="0" w:color="auto"/>
        <w:right w:val="none" w:sz="0" w:space="0" w:color="auto"/>
      </w:divBdr>
    </w:div>
    <w:div w:id="1531456185">
      <w:bodyDiv w:val="1"/>
      <w:marLeft w:val="0"/>
      <w:marRight w:val="0"/>
      <w:marTop w:val="0"/>
      <w:marBottom w:val="0"/>
      <w:divBdr>
        <w:top w:val="none" w:sz="0" w:space="0" w:color="auto"/>
        <w:left w:val="none" w:sz="0" w:space="0" w:color="auto"/>
        <w:bottom w:val="none" w:sz="0" w:space="0" w:color="auto"/>
        <w:right w:val="none" w:sz="0" w:space="0" w:color="auto"/>
      </w:divBdr>
      <w:divsChild>
        <w:div w:id="1997420561">
          <w:marLeft w:val="720"/>
          <w:marRight w:val="0"/>
          <w:marTop w:val="0"/>
          <w:marBottom w:val="0"/>
          <w:divBdr>
            <w:top w:val="none" w:sz="0" w:space="0" w:color="auto"/>
            <w:left w:val="none" w:sz="0" w:space="0" w:color="auto"/>
            <w:bottom w:val="none" w:sz="0" w:space="0" w:color="auto"/>
            <w:right w:val="none" w:sz="0" w:space="0" w:color="auto"/>
          </w:divBdr>
        </w:div>
        <w:div w:id="54205961">
          <w:marLeft w:val="1440"/>
          <w:marRight w:val="0"/>
          <w:marTop w:val="0"/>
          <w:marBottom w:val="0"/>
          <w:divBdr>
            <w:top w:val="none" w:sz="0" w:space="0" w:color="auto"/>
            <w:left w:val="none" w:sz="0" w:space="0" w:color="auto"/>
            <w:bottom w:val="none" w:sz="0" w:space="0" w:color="auto"/>
            <w:right w:val="none" w:sz="0" w:space="0" w:color="auto"/>
          </w:divBdr>
        </w:div>
        <w:div w:id="1733193679">
          <w:marLeft w:val="1440"/>
          <w:marRight w:val="0"/>
          <w:marTop w:val="0"/>
          <w:marBottom w:val="0"/>
          <w:divBdr>
            <w:top w:val="none" w:sz="0" w:space="0" w:color="auto"/>
            <w:left w:val="none" w:sz="0" w:space="0" w:color="auto"/>
            <w:bottom w:val="none" w:sz="0" w:space="0" w:color="auto"/>
            <w:right w:val="none" w:sz="0" w:space="0" w:color="auto"/>
          </w:divBdr>
        </w:div>
        <w:div w:id="1112632768">
          <w:marLeft w:val="1440"/>
          <w:marRight w:val="0"/>
          <w:marTop w:val="0"/>
          <w:marBottom w:val="0"/>
          <w:divBdr>
            <w:top w:val="none" w:sz="0" w:space="0" w:color="auto"/>
            <w:left w:val="none" w:sz="0" w:space="0" w:color="auto"/>
            <w:bottom w:val="none" w:sz="0" w:space="0" w:color="auto"/>
            <w:right w:val="none" w:sz="0" w:space="0" w:color="auto"/>
          </w:divBdr>
        </w:div>
        <w:div w:id="1511749159">
          <w:marLeft w:val="1440"/>
          <w:marRight w:val="0"/>
          <w:marTop w:val="0"/>
          <w:marBottom w:val="0"/>
          <w:divBdr>
            <w:top w:val="none" w:sz="0" w:space="0" w:color="auto"/>
            <w:left w:val="none" w:sz="0" w:space="0" w:color="auto"/>
            <w:bottom w:val="none" w:sz="0" w:space="0" w:color="auto"/>
            <w:right w:val="none" w:sz="0" w:space="0" w:color="auto"/>
          </w:divBdr>
        </w:div>
      </w:divsChild>
    </w:div>
    <w:div w:id="1891720282">
      <w:bodyDiv w:val="1"/>
      <w:marLeft w:val="0"/>
      <w:marRight w:val="0"/>
      <w:marTop w:val="0"/>
      <w:marBottom w:val="0"/>
      <w:divBdr>
        <w:top w:val="none" w:sz="0" w:space="0" w:color="auto"/>
        <w:left w:val="none" w:sz="0" w:space="0" w:color="auto"/>
        <w:bottom w:val="none" w:sz="0" w:space="0" w:color="auto"/>
        <w:right w:val="none" w:sz="0" w:space="0" w:color="auto"/>
      </w:divBdr>
    </w:div>
    <w:div w:id="2076082079">
      <w:bodyDiv w:val="1"/>
      <w:marLeft w:val="0"/>
      <w:marRight w:val="0"/>
      <w:marTop w:val="0"/>
      <w:marBottom w:val="0"/>
      <w:divBdr>
        <w:top w:val="none" w:sz="0" w:space="0" w:color="auto"/>
        <w:left w:val="none" w:sz="0" w:space="0" w:color="auto"/>
        <w:bottom w:val="none" w:sz="0" w:space="0" w:color="auto"/>
        <w:right w:val="none" w:sz="0" w:space="0" w:color="auto"/>
      </w:divBdr>
      <w:divsChild>
        <w:div w:id="1381787464">
          <w:marLeft w:val="547"/>
          <w:marRight w:val="0"/>
          <w:marTop w:val="0"/>
          <w:marBottom w:val="0"/>
          <w:divBdr>
            <w:top w:val="none" w:sz="0" w:space="0" w:color="auto"/>
            <w:left w:val="none" w:sz="0" w:space="0" w:color="auto"/>
            <w:bottom w:val="none" w:sz="0" w:space="0" w:color="auto"/>
            <w:right w:val="none" w:sz="0" w:space="0" w:color="auto"/>
          </w:divBdr>
        </w:div>
        <w:div w:id="695815006">
          <w:marLeft w:val="547"/>
          <w:marRight w:val="0"/>
          <w:marTop w:val="0"/>
          <w:marBottom w:val="0"/>
          <w:divBdr>
            <w:top w:val="none" w:sz="0" w:space="0" w:color="auto"/>
            <w:left w:val="none" w:sz="0" w:space="0" w:color="auto"/>
            <w:bottom w:val="none" w:sz="0" w:space="0" w:color="auto"/>
            <w:right w:val="none" w:sz="0" w:space="0" w:color="auto"/>
          </w:divBdr>
        </w:div>
        <w:div w:id="11371856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0E21-2769-4F98-9610-048F5CDB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Alice</dc:creator>
  <cp:lastModifiedBy>Varvaro, Sheleana Shante</cp:lastModifiedBy>
  <cp:revision>2</cp:revision>
  <dcterms:created xsi:type="dcterms:W3CDTF">2018-04-25T19:31:00Z</dcterms:created>
  <dcterms:modified xsi:type="dcterms:W3CDTF">2018-04-25T19:31:00Z</dcterms:modified>
</cp:coreProperties>
</file>